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716" w:rsidRPr="00A74716" w:rsidRDefault="00A74716" w:rsidP="00A74716">
      <w:pPr>
        <w:pStyle w:val="sptitle"/>
        <w:shd w:val="clear" w:color="auto" w:fill="FFFFFF"/>
        <w:spacing w:before="0" w:beforeAutospacing="0" w:after="0" w:afterAutospacing="0" w:line="525" w:lineRule="atLeast"/>
        <w:jc w:val="center"/>
        <w:rPr>
          <w:rFonts w:ascii="微软雅黑" w:eastAsia="微软雅黑" w:hAnsi="微软雅黑"/>
          <w:b/>
          <w:bCs/>
          <w:color w:val="000000" w:themeColor="text1"/>
          <w:sz w:val="36"/>
          <w:szCs w:val="36"/>
        </w:rPr>
      </w:pPr>
      <w:r w:rsidRPr="00A74716">
        <w:rPr>
          <w:rFonts w:ascii="微软雅黑" w:eastAsia="微软雅黑" w:hAnsi="微软雅黑" w:hint="eastAsia"/>
          <w:b/>
          <w:bCs/>
          <w:color w:val="000000" w:themeColor="text1"/>
          <w:sz w:val="36"/>
          <w:szCs w:val="36"/>
        </w:rPr>
        <w:t>关于印发江西省基层小额工程建设项目管理实施办法（试行）的通知</w:t>
      </w:r>
    </w:p>
    <w:p w:rsidR="00A74716" w:rsidRPr="00A74716" w:rsidRDefault="00A74716" w:rsidP="00A74716">
      <w:pPr>
        <w:pStyle w:val="a3"/>
        <w:shd w:val="clear" w:color="auto" w:fill="FFFFFF"/>
        <w:spacing w:before="0" w:beforeAutospacing="0" w:after="0" w:afterAutospacing="0" w:line="450" w:lineRule="atLeast"/>
        <w:jc w:val="center"/>
        <w:rPr>
          <w:rFonts w:ascii="微软雅黑" w:eastAsia="微软雅黑" w:hAnsi="微软雅黑" w:hint="eastAsia"/>
          <w:color w:val="000000" w:themeColor="text1"/>
          <w:sz w:val="27"/>
          <w:szCs w:val="27"/>
        </w:rPr>
      </w:pPr>
      <w:r w:rsidRPr="00A74716">
        <w:rPr>
          <w:rFonts w:ascii="微软雅黑" w:eastAsia="微软雅黑" w:hAnsi="微软雅黑" w:hint="eastAsia"/>
          <w:color w:val="000000" w:themeColor="text1"/>
          <w:sz w:val="27"/>
          <w:szCs w:val="27"/>
        </w:rPr>
        <w:t>赣发改投资〔2024〕691号</w:t>
      </w:r>
    </w:p>
    <w:p w:rsidR="00A74716" w:rsidRPr="00A74716" w:rsidRDefault="00A74716" w:rsidP="00A74716">
      <w:pPr>
        <w:pStyle w:val="a3"/>
        <w:shd w:val="clear" w:color="auto" w:fill="FFFFFF"/>
        <w:spacing w:before="0" w:beforeAutospacing="0" w:after="0" w:afterAutospacing="0" w:line="480" w:lineRule="atLeast"/>
        <w:jc w:val="both"/>
        <w:rPr>
          <w:rFonts w:ascii="Arial" w:eastAsia="微软雅黑" w:hAnsi="Arial" w:cs="Arial" w:hint="eastAsia"/>
          <w:color w:val="000000" w:themeColor="text1"/>
          <w:sz w:val="27"/>
          <w:szCs w:val="27"/>
        </w:rPr>
      </w:pPr>
      <w:r w:rsidRPr="00A74716">
        <w:rPr>
          <w:rFonts w:ascii="Arial" w:eastAsia="微软雅黑" w:hAnsi="Arial" w:cs="Arial"/>
          <w:color w:val="000000" w:themeColor="text1"/>
          <w:sz w:val="27"/>
          <w:szCs w:val="27"/>
          <w:bdr w:val="none" w:sz="0" w:space="0" w:color="auto" w:frame="1"/>
        </w:rPr>
        <w:t>各设区市发展改革委、教育局、财政局、自然资源局、住房城乡建设局、交通运输局、水利局、农业农村局、文化旅游局、卫生健康委，赣江新区管委会相关局：</w:t>
      </w:r>
    </w:p>
    <w:p w:rsidR="00A74716" w:rsidRPr="00A74716" w:rsidRDefault="00A74716" w:rsidP="00A74716">
      <w:pPr>
        <w:pStyle w:val="a3"/>
        <w:shd w:val="clear" w:color="auto" w:fill="FFFFFF"/>
        <w:spacing w:before="0" w:beforeAutospacing="0" w:after="0" w:afterAutospacing="0" w:line="480" w:lineRule="atLeast"/>
        <w:ind w:firstLine="480"/>
        <w:jc w:val="both"/>
        <w:rPr>
          <w:rFonts w:ascii="Arial" w:eastAsia="微软雅黑" w:hAnsi="Arial" w:cs="Arial"/>
          <w:color w:val="000000" w:themeColor="text1"/>
          <w:sz w:val="27"/>
          <w:szCs w:val="27"/>
        </w:rPr>
      </w:pPr>
      <w:r w:rsidRPr="00A74716">
        <w:rPr>
          <w:rFonts w:ascii="Arial" w:eastAsia="微软雅黑" w:hAnsi="Arial" w:cs="Arial"/>
          <w:color w:val="000000" w:themeColor="text1"/>
          <w:sz w:val="27"/>
          <w:szCs w:val="27"/>
          <w:bdr w:val="none" w:sz="0" w:space="0" w:color="auto" w:frame="1"/>
        </w:rPr>
        <w:t>为加强全省基层小额工程建设项目全生命周期管理，省发展改革委等</w:t>
      </w:r>
      <w:r w:rsidRPr="00A74716">
        <w:rPr>
          <w:rFonts w:ascii="Arial" w:eastAsia="微软雅黑" w:hAnsi="Arial" w:cs="Arial"/>
          <w:color w:val="000000" w:themeColor="text1"/>
          <w:sz w:val="27"/>
          <w:szCs w:val="27"/>
          <w:bdr w:val="none" w:sz="0" w:space="0" w:color="auto" w:frame="1"/>
        </w:rPr>
        <w:t>10</w:t>
      </w:r>
      <w:r w:rsidRPr="00A74716">
        <w:rPr>
          <w:rFonts w:ascii="Arial" w:eastAsia="微软雅黑" w:hAnsi="Arial" w:cs="Arial"/>
          <w:color w:val="000000" w:themeColor="text1"/>
          <w:sz w:val="27"/>
          <w:szCs w:val="27"/>
          <w:bdr w:val="none" w:sz="0" w:space="0" w:color="auto" w:frame="1"/>
        </w:rPr>
        <w:t>部门制定了《江西省基层小额工程建设项目管理实施办法（试行）》，现印发给你们，自印发之日起实施。</w:t>
      </w:r>
    </w:p>
    <w:p w:rsidR="00A74716" w:rsidRPr="00A74716" w:rsidRDefault="00A74716" w:rsidP="00A74716">
      <w:pPr>
        <w:pStyle w:val="a3"/>
        <w:shd w:val="clear" w:color="auto" w:fill="FFFFFF"/>
        <w:spacing w:before="0" w:beforeAutospacing="0" w:after="0" w:afterAutospacing="0" w:line="480" w:lineRule="atLeast"/>
        <w:ind w:firstLine="480"/>
        <w:jc w:val="both"/>
        <w:rPr>
          <w:rFonts w:ascii="Arial" w:eastAsia="微软雅黑" w:hAnsi="Arial" w:cs="Arial"/>
          <w:color w:val="000000" w:themeColor="text1"/>
          <w:sz w:val="27"/>
          <w:szCs w:val="27"/>
        </w:rPr>
      </w:pPr>
      <w:r w:rsidRPr="00A74716">
        <w:rPr>
          <w:rFonts w:ascii="Arial" w:eastAsia="微软雅黑" w:hAnsi="Arial" w:cs="Arial"/>
          <w:color w:val="000000" w:themeColor="text1"/>
          <w:sz w:val="27"/>
          <w:szCs w:val="27"/>
          <w:bdr w:val="none" w:sz="0" w:space="0" w:color="auto" w:frame="1"/>
        </w:rPr>
        <w:t>本实施办法由省发展改革委会同省直有关部门负责解释。各地在贯彻执行过程中，如遇到相关问题，及时向省发展改革委等部门反馈。</w:t>
      </w:r>
    </w:p>
    <w:p w:rsidR="00A74716" w:rsidRPr="00A74716" w:rsidRDefault="00A74716" w:rsidP="00A74716">
      <w:pPr>
        <w:pStyle w:val="a3"/>
        <w:shd w:val="clear" w:color="auto" w:fill="FFFFFF"/>
        <w:spacing w:before="0" w:beforeAutospacing="0" w:after="150" w:afterAutospacing="0" w:line="480" w:lineRule="atLeast"/>
        <w:jc w:val="both"/>
        <w:rPr>
          <w:rFonts w:ascii="微软雅黑" w:eastAsia="微软雅黑" w:hAnsi="微软雅黑"/>
          <w:color w:val="000000" w:themeColor="text1"/>
          <w:sz w:val="26"/>
          <w:szCs w:val="26"/>
        </w:rPr>
      </w:pPr>
    </w:p>
    <w:p w:rsidR="00A74716" w:rsidRPr="00A74716" w:rsidRDefault="00A74716" w:rsidP="00A74716">
      <w:pPr>
        <w:pStyle w:val="a3"/>
        <w:shd w:val="clear" w:color="auto" w:fill="FFFFFF"/>
        <w:spacing w:before="0" w:beforeAutospacing="0" w:after="150" w:afterAutospacing="0" w:line="480" w:lineRule="atLeast"/>
        <w:jc w:val="both"/>
        <w:rPr>
          <w:rFonts w:ascii="微软雅黑" w:eastAsia="微软雅黑" w:hAnsi="微软雅黑" w:hint="eastAsia"/>
          <w:color w:val="000000" w:themeColor="text1"/>
          <w:sz w:val="26"/>
          <w:szCs w:val="26"/>
        </w:rPr>
      </w:pPr>
    </w:p>
    <w:p w:rsidR="00A74716" w:rsidRPr="00A74716" w:rsidRDefault="00A74716" w:rsidP="00A74716">
      <w:pPr>
        <w:pStyle w:val="a3"/>
        <w:shd w:val="clear" w:color="auto" w:fill="FFFFFF"/>
        <w:spacing w:before="0" w:beforeAutospacing="0" w:after="150" w:afterAutospacing="0" w:line="480" w:lineRule="atLeast"/>
        <w:jc w:val="both"/>
        <w:rPr>
          <w:rFonts w:ascii="微软雅黑" w:eastAsia="微软雅黑" w:hAnsi="微软雅黑" w:hint="eastAsia"/>
          <w:color w:val="000000" w:themeColor="text1"/>
          <w:sz w:val="26"/>
          <w:szCs w:val="26"/>
        </w:rPr>
      </w:pPr>
    </w:p>
    <w:p w:rsidR="00A74716" w:rsidRPr="00A74716" w:rsidRDefault="00A74716" w:rsidP="00A74716">
      <w:pPr>
        <w:pStyle w:val="a3"/>
        <w:shd w:val="clear" w:color="auto" w:fill="FFFFFF"/>
        <w:spacing w:before="0" w:beforeAutospacing="0" w:after="0" w:afterAutospacing="0" w:line="480" w:lineRule="atLeast"/>
        <w:jc w:val="center"/>
        <w:rPr>
          <w:rFonts w:ascii="Arial" w:eastAsia="微软雅黑" w:hAnsi="Arial" w:cs="Arial" w:hint="eastAsia"/>
          <w:color w:val="000000" w:themeColor="text1"/>
          <w:sz w:val="27"/>
          <w:szCs w:val="27"/>
        </w:rPr>
      </w:pPr>
      <w:r w:rsidRPr="00A74716">
        <w:rPr>
          <w:rFonts w:ascii="Arial" w:eastAsia="微软雅黑" w:hAnsi="Arial" w:cs="Arial"/>
          <w:color w:val="000000" w:themeColor="text1"/>
          <w:sz w:val="27"/>
          <w:szCs w:val="27"/>
          <w:bdr w:val="none" w:sz="0" w:space="0" w:color="auto" w:frame="1"/>
        </w:rPr>
        <w:t>                                                                                                                         </w:t>
      </w:r>
      <w:r w:rsidRPr="00A74716">
        <w:rPr>
          <w:rFonts w:ascii="Arial" w:eastAsia="微软雅黑" w:hAnsi="Arial" w:cs="Arial"/>
          <w:color w:val="000000" w:themeColor="text1"/>
          <w:sz w:val="27"/>
          <w:szCs w:val="27"/>
          <w:bdr w:val="none" w:sz="0" w:space="0" w:color="auto" w:frame="1"/>
        </w:rPr>
        <w:t>江西省发展和改革委员会</w:t>
      </w:r>
    </w:p>
    <w:p w:rsidR="00A74716" w:rsidRPr="00A74716" w:rsidRDefault="00A74716" w:rsidP="00A74716">
      <w:pPr>
        <w:pStyle w:val="a3"/>
        <w:shd w:val="clear" w:color="auto" w:fill="FFFFFF"/>
        <w:spacing w:before="0" w:beforeAutospacing="0" w:after="150" w:afterAutospacing="0" w:line="480" w:lineRule="atLeast"/>
        <w:jc w:val="center"/>
        <w:rPr>
          <w:rFonts w:ascii="Arial" w:eastAsia="微软雅黑" w:hAnsi="Arial" w:cs="Arial"/>
          <w:color w:val="000000" w:themeColor="text1"/>
          <w:sz w:val="27"/>
          <w:szCs w:val="27"/>
        </w:rPr>
      </w:pPr>
      <w:r w:rsidRPr="00A74716">
        <w:rPr>
          <w:rFonts w:ascii="Arial" w:eastAsia="微软雅黑" w:hAnsi="Arial" w:cs="Arial"/>
          <w:color w:val="000000" w:themeColor="text1"/>
          <w:sz w:val="27"/>
          <w:szCs w:val="27"/>
          <w:shd w:val="clear" w:color="auto" w:fill="FFFFFF"/>
        </w:rPr>
        <w:t>                                                                                                                            </w:t>
      </w:r>
      <w:r w:rsidRPr="00A74716">
        <w:rPr>
          <w:rFonts w:ascii="Arial" w:eastAsia="微软雅黑" w:hAnsi="Arial" w:cs="Arial"/>
          <w:color w:val="000000" w:themeColor="text1"/>
          <w:sz w:val="27"/>
          <w:szCs w:val="27"/>
        </w:rPr>
        <w:t>江西省教育厅</w:t>
      </w:r>
    </w:p>
    <w:p w:rsidR="00A74716" w:rsidRPr="00A74716" w:rsidRDefault="00A74716" w:rsidP="00A74716">
      <w:pPr>
        <w:pStyle w:val="a3"/>
        <w:shd w:val="clear" w:color="auto" w:fill="FFFFFF"/>
        <w:spacing w:before="0" w:beforeAutospacing="0" w:after="0" w:afterAutospacing="0" w:line="480" w:lineRule="atLeast"/>
        <w:jc w:val="center"/>
        <w:rPr>
          <w:rFonts w:ascii="Arial" w:eastAsia="微软雅黑" w:hAnsi="Arial" w:cs="Arial"/>
          <w:color w:val="000000" w:themeColor="text1"/>
          <w:sz w:val="27"/>
          <w:szCs w:val="27"/>
        </w:rPr>
      </w:pPr>
      <w:r w:rsidRPr="00A74716">
        <w:rPr>
          <w:rFonts w:ascii="Arial" w:eastAsia="微软雅黑" w:hAnsi="Arial" w:cs="Arial"/>
          <w:color w:val="000000" w:themeColor="text1"/>
          <w:sz w:val="27"/>
          <w:szCs w:val="27"/>
          <w:bdr w:val="none" w:sz="0" w:space="0" w:color="auto" w:frame="1"/>
          <w:shd w:val="clear" w:color="auto" w:fill="FFFFFF"/>
        </w:rPr>
        <w:t>                                                                                                                            </w:t>
      </w:r>
      <w:r w:rsidRPr="00A74716">
        <w:rPr>
          <w:rFonts w:ascii="Arial" w:eastAsia="微软雅黑" w:hAnsi="Arial" w:cs="Arial"/>
          <w:color w:val="000000" w:themeColor="text1"/>
          <w:sz w:val="27"/>
          <w:szCs w:val="27"/>
          <w:bdr w:val="none" w:sz="0" w:space="0" w:color="auto" w:frame="1"/>
        </w:rPr>
        <w:t>江西省财政厅</w:t>
      </w:r>
    </w:p>
    <w:p w:rsidR="00A74716" w:rsidRPr="00A74716" w:rsidRDefault="00A74716" w:rsidP="00A74716">
      <w:pPr>
        <w:pStyle w:val="a3"/>
        <w:shd w:val="clear" w:color="auto" w:fill="FFFFFF"/>
        <w:spacing w:before="0" w:beforeAutospacing="0" w:after="0" w:afterAutospacing="0" w:line="480" w:lineRule="atLeast"/>
        <w:jc w:val="center"/>
        <w:rPr>
          <w:rFonts w:ascii="Arial" w:eastAsia="微软雅黑" w:hAnsi="Arial" w:cs="Arial"/>
          <w:color w:val="000000" w:themeColor="text1"/>
          <w:sz w:val="27"/>
          <w:szCs w:val="27"/>
        </w:rPr>
      </w:pPr>
      <w:r w:rsidRPr="00A74716">
        <w:rPr>
          <w:rFonts w:ascii="Arial" w:eastAsia="微软雅黑" w:hAnsi="Arial" w:cs="Arial"/>
          <w:color w:val="000000" w:themeColor="text1"/>
          <w:sz w:val="27"/>
          <w:szCs w:val="27"/>
          <w:bdr w:val="none" w:sz="0" w:space="0" w:color="auto" w:frame="1"/>
          <w:shd w:val="clear" w:color="auto" w:fill="FFFFFF"/>
        </w:rPr>
        <w:t>                                                                                                                            </w:t>
      </w:r>
      <w:r w:rsidRPr="00A74716">
        <w:rPr>
          <w:rFonts w:ascii="Arial" w:eastAsia="微软雅黑" w:hAnsi="Arial" w:cs="Arial"/>
          <w:color w:val="000000" w:themeColor="text1"/>
          <w:sz w:val="27"/>
          <w:szCs w:val="27"/>
          <w:bdr w:val="none" w:sz="0" w:space="0" w:color="auto" w:frame="1"/>
        </w:rPr>
        <w:t>江西省自然资源厅</w:t>
      </w:r>
    </w:p>
    <w:p w:rsidR="00A74716" w:rsidRPr="00A74716" w:rsidRDefault="00A74716" w:rsidP="00A74716">
      <w:pPr>
        <w:pStyle w:val="a3"/>
        <w:shd w:val="clear" w:color="auto" w:fill="FFFFFF"/>
        <w:spacing w:before="0" w:beforeAutospacing="0" w:after="0" w:afterAutospacing="0" w:line="480" w:lineRule="atLeast"/>
        <w:jc w:val="center"/>
        <w:rPr>
          <w:rFonts w:ascii="Arial" w:eastAsia="微软雅黑" w:hAnsi="Arial" w:cs="Arial"/>
          <w:color w:val="000000" w:themeColor="text1"/>
          <w:sz w:val="27"/>
          <w:szCs w:val="27"/>
        </w:rPr>
      </w:pPr>
      <w:r w:rsidRPr="00A74716">
        <w:rPr>
          <w:rFonts w:ascii="Arial" w:eastAsia="微软雅黑" w:hAnsi="Arial" w:cs="Arial"/>
          <w:color w:val="000000" w:themeColor="text1"/>
          <w:sz w:val="27"/>
          <w:szCs w:val="27"/>
          <w:bdr w:val="none" w:sz="0" w:space="0" w:color="auto" w:frame="1"/>
          <w:shd w:val="clear" w:color="auto" w:fill="FFFFFF"/>
        </w:rPr>
        <w:lastRenderedPageBreak/>
        <w:t>                                                                                                                            </w:t>
      </w:r>
      <w:r w:rsidRPr="00A74716">
        <w:rPr>
          <w:rFonts w:ascii="Arial" w:eastAsia="微软雅黑" w:hAnsi="Arial" w:cs="Arial"/>
          <w:color w:val="000000" w:themeColor="text1"/>
          <w:sz w:val="27"/>
          <w:szCs w:val="27"/>
          <w:bdr w:val="none" w:sz="0" w:space="0" w:color="auto" w:frame="1"/>
        </w:rPr>
        <w:t>江西省住房和城乡建设厅</w:t>
      </w:r>
    </w:p>
    <w:p w:rsidR="00A74716" w:rsidRPr="00A74716" w:rsidRDefault="00A74716" w:rsidP="00A74716">
      <w:pPr>
        <w:pStyle w:val="a3"/>
        <w:shd w:val="clear" w:color="auto" w:fill="FFFFFF"/>
        <w:spacing w:before="0" w:beforeAutospacing="0" w:after="0" w:afterAutospacing="0" w:line="480" w:lineRule="atLeast"/>
        <w:jc w:val="center"/>
        <w:rPr>
          <w:rFonts w:ascii="Arial" w:eastAsia="微软雅黑" w:hAnsi="Arial" w:cs="Arial"/>
          <w:color w:val="000000" w:themeColor="text1"/>
          <w:sz w:val="27"/>
          <w:szCs w:val="27"/>
        </w:rPr>
      </w:pPr>
      <w:r w:rsidRPr="00A74716">
        <w:rPr>
          <w:rFonts w:ascii="Arial" w:eastAsia="微软雅黑" w:hAnsi="Arial" w:cs="Arial"/>
          <w:color w:val="000000" w:themeColor="text1"/>
          <w:sz w:val="27"/>
          <w:szCs w:val="27"/>
          <w:bdr w:val="none" w:sz="0" w:space="0" w:color="auto" w:frame="1"/>
          <w:shd w:val="clear" w:color="auto" w:fill="FFFFFF"/>
        </w:rPr>
        <w:t>                                                                                                                            </w:t>
      </w:r>
      <w:r w:rsidRPr="00A74716">
        <w:rPr>
          <w:rFonts w:ascii="Arial" w:eastAsia="微软雅黑" w:hAnsi="Arial" w:cs="Arial"/>
          <w:color w:val="000000" w:themeColor="text1"/>
          <w:sz w:val="27"/>
          <w:szCs w:val="27"/>
          <w:bdr w:val="none" w:sz="0" w:space="0" w:color="auto" w:frame="1"/>
        </w:rPr>
        <w:t>江西省交通运输厅</w:t>
      </w:r>
    </w:p>
    <w:p w:rsidR="00A74716" w:rsidRPr="00A74716" w:rsidRDefault="00A74716" w:rsidP="00A74716">
      <w:pPr>
        <w:pStyle w:val="a3"/>
        <w:shd w:val="clear" w:color="auto" w:fill="FFFFFF"/>
        <w:spacing w:before="0" w:beforeAutospacing="0" w:after="0" w:afterAutospacing="0" w:line="480" w:lineRule="atLeast"/>
        <w:jc w:val="center"/>
        <w:rPr>
          <w:rFonts w:ascii="Arial" w:eastAsia="微软雅黑" w:hAnsi="Arial" w:cs="Arial"/>
          <w:color w:val="000000" w:themeColor="text1"/>
          <w:sz w:val="27"/>
          <w:szCs w:val="27"/>
        </w:rPr>
      </w:pPr>
      <w:r w:rsidRPr="00A74716">
        <w:rPr>
          <w:rFonts w:ascii="Arial" w:eastAsia="微软雅黑" w:hAnsi="Arial" w:cs="Arial"/>
          <w:color w:val="000000" w:themeColor="text1"/>
          <w:sz w:val="27"/>
          <w:szCs w:val="27"/>
          <w:bdr w:val="none" w:sz="0" w:space="0" w:color="auto" w:frame="1"/>
          <w:shd w:val="clear" w:color="auto" w:fill="FFFFFF"/>
        </w:rPr>
        <w:t>                                                                                                                            </w:t>
      </w:r>
      <w:r w:rsidRPr="00A74716">
        <w:rPr>
          <w:rFonts w:ascii="Arial" w:eastAsia="微软雅黑" w:hAnsi="Arial" w:cs="Arial"/>
          <w:color w:val="000000" w:themeColor="text1"/>
          <w:sz w:val="27"/>
          <w:szCs w:val="27"/>
          <w:bdr w:val="none" w:sz="0" w:space="0" w:color="auto" w:frame="1"/>
        </w:rPr>
        <w:t>江西省水利厅</w:t>
      </w:r>
    </w:p>
    <w:p w:rsidR="00A74716" w:rsidRPr="00A74716" w:rsidRDefault="00A74716" w:rsidP="00A74716">
      <w:pPr>
        <w:pStyle w:val="a3"/>
        <w:shd w:val="clear" w:color="auto" w:fill="FFFFFF"/>
        <w:spacing w:before="0" w:beforeAutospacing="0" w:after="0" w:afterAutospacing="0" w:line="480" w:lineRule="atLeast"/>
        <w:jc w:val="center"/>
        <w:rPr>
          <w:rFonts w:ascii="Arial" w:eastAsia="微软雅黑" w:hAnsi="Arial" w:cs="Arial"/>
          <w:color w:val="000000" w:themeColor="text1"/>
          <w:sz w:val="27"/>
          <w:szCs w:val="27"/>
        </w:rPr>
      </w:pPr>
      <w:r w:rsidRPr="00A74716">
        <w:rPr>
          <w:rFonts w:ascii="Arial" w:eastAsia="微软雅黑" w:hAnsi="Arial" w:cs="Arial"/>
          <w:color w:val="000000" w:themeColor="text1"/>
          <w:sz w:val="27"/>
          <w:szCs w:val="27"/>
          <w:bdr w:val="none" w:sz="0" w:space="0" w:color="auto" w:frame="1"/>
          <w:shd w:val="clear" w:color="auto" w:fill="FFFFFF"/>
        </w:rPr>
        <w:t>                                                                                                                            </w:t>
      </w:r>
      <w:r w:rsidRPr="00A74716">
        <w:rPr>
          <w:rFonts w:ascii="Arial" w:eastAsia="微软雅黑" w:hAnsi="Arial" w:cs="Arial"/>
          <w:color w:val="000000" w:themeColor="text1"/>
          <w:sz w:val="27"/>
          <w:szCs w:val="27"/>
          <w:bdr w:val="none" w:sz="0" w:space="0" w:color="auto" w:frame="1"/>
        </w:rPr>
        <w:t>江西省农业农村厅</w:t>
      </w:r>
    </w:p>
    <w:p w:rsidR="00A74716" w:rsidRPr="00A74716" w:rsidRDefault="00A74716" w:rsidP="00A74716">
      <w:pPr>
        <w:pStyle w:val="a3"/>
        <w:shd w:val="clear" w:color="auto" w:fill="FFFFFF"/>
        <w:spacing w:before="0" w:beforeAutospacing="0" w:after="0" w:afterAutospacing="0" w:line="480" w:lineRule="atLeast"/>
        <w:jc w:val="center"/>
        <w:rPr>
          <w:rFonts w:ascii="Arial" w:eastAsia="微软雅黑" w:hAnsi="Arial" w:cs="Arial"/>
          <w:color w:val="000000" w:themeColor="text1"/>
          <w:sz w:val="27"/>
          <w:szCs w:val="27"/>
        </w:rPr>
      </w:pPr>
      <w:r w:rsidRPr="00A74716">
        <w:rPr>
          <w:rFonts w:ascii="Arial" w:eastAsia="微软雅黑" w:hAnsi="Arial" w:cs="Arial"/>
          <w:color w:val="000000" w:themeColor="text1"/>
          <w:sz w:val="27"/>
          <w:szCs w:val="27"/>
          <w:bdr w:val="none" w:sz="0" w:space="0" w:color="auto" w:frame="1"/>
          <w:shd w:val="clear" w:color="auto" w:fill="FFFFFF"/>
        </w:rPr>
        <w:t>                                                                                                                            </w:t>
      </w:r>
      <w:r w:rsidRPr="00A74716">
        <w:rPr>
          <w:rFonts w:ascii="Arial" w:eastAsia="微软雅黑" w:hAnsi="Arial" w:cs="Arial"/>
          <w:color w:val="000000" w:themeColor="text1"/>
          <w:sz w:val="27"/>
          <w:szCs w:val="27"/>
          <w:bdr w:val="none" w:sz="0" w:space="0" w:color="auto" w:frame="1"/>
        </w:rPr>
        <w:t>江西省文化和旅游厅</w:t>
      </w:r>
    </w:p>
    <w:p w:rsidR="00A74716" w:rsidRPr="00A74716" w:rsidRDefault="00A74716" w:rsidP="00A74716">
      <w:pPr>
        <w:pStyle w:val="a3"/>
        <w:shd w:val="clear" w:color="auto" w:fill="FFFFFF"/>
        <w:spacing w:before="0" w:beforeAutospacing="0" w:after="0" w:afterAutospacing="0" w:line="480" w:lineRule="atLeast"/>
        <w:jc w:val="center"/>
        <w:rPr>
          <w:rFonts w:ascii="Arial" w:eastAsia="微软雅黑" w:hAnsi="Arial" w:cs="Arial"/>
          <w:color w:val="000000" w:themeColor="text1"/>
          <w:sz w:val="27"/>
          <w:szCs w:val="27"/>
        </w:rPr>
      </w:pPr>
      <w:r w:rsidRPr="00A74716">
        <w:rPr>
          <w:rFonts w:ascii="Arial" w:eastAsia="微软雅黑" w:hAnsi="Arial" w:cs="Arial"/>
          <w:color w:val="000000" w:themeColor="text1"/>
          <w:sz w:val="27"/>
          <w:szCs w:val="27"/>
          <w:bdr w:val="none" w:sz="0" w:space="0" w:color="auto" w:frame="1"/>
          <w:shd w:val="clear" w:color="auto" w:fill="FFFFFF"/>
        </w:rPr>
        <w:t>                                                                                                                            </w:t>
      </w:r>
      <w:r w:rsidRPr="00A74716">
        <w:rPr>
          <w:rFonts w:ascii="Arial" w:eastAsia="微软雅黑" w:hAnsi="Arial" w:cs="Arial"/>
          <w:color w:val="000000" w:themeColor="text1"/>
          <w:sz w:val="27"/>
          <w:szCs w:val="27"/>
          <w:bdr w:val="none" w:sz="0" w:space="0" w:color="auto" w:frame="1"/>
        </w:rPr>
        <w:t>江西省卫生健康委员会</w:t>
      </w:r>
    </w:p>
    <w:p w:rsidR="00A74716" w:rsidRPr="00A74716" w:rsidRDefault="00A74716" w:rsidP="00A74716">
      <w:pPr>
        <w:pStyle w:val="a3"/>
        <w:shd w:val="clear" w:color="auto" w:fill="FFFFFF"/>
        <w:spacing w:before="0" w:beforeAutospacing="0" w:after="0" w:afterAutospacing="0" w:line="480" w:lineRule="atLeast"/>
        <w:jc w:val="center"/>
        <w:rPr>
          <w:rFonts w:ascii="Arial" w:eastAsia="微软雅黑" w:hAnsi="Arial" w:cs="Arial"/>
          <w:color w:val="000000" w:themeColor="text1"/>
          <w:sz w:val="27"/>
          <w:szCs w:val="27"/>
        </w:rPr>
      </w:pPr>
      <w:r w:rsidRPr="00A74716">
        <w:rPr>
          <w:rFonts w:ascii="Arial" w:eastAsia="微软雅黑" w:hAnsi="Arial" w:cs="Arial"/>
          <w:color w:val="000000" w:themeColor="text1"/>
          <w:sz w:val="27"/>
          <w:szCs w:val="27"/>
          <w:bdr w:val="none" w:sz="0" w:space="0" w:color="auto" w:frame="1"/>
          <w:shd w:val="clear" w:color="auto" w:fill="FFFFFF"/>
        </w:rPr>
        <w:t>                                                                                                                            </w:t>
      </w:r>
      <w:r w:rsidRPr="00A74716">
        <w:rPr>
          <w:rFonts w:ascii="Arial" w:eastAsia="微软雅黑" w:hAnsi="Arial" w:cs="Arial"/>
          <w:color w:val="000000" w:themeColor="text1"/>
          <w:sz w:val="27"/>
          <w:szCs w:val="27"/>
          <w:bdr w:val="none" w:sz="0" w:space="0" w:color="auto" w:frame="1"/>
        </w:rPr>
        <w:t>2024</w:t>
      </w:r>
      <w:r w:rsidRPr="00A74716">
        <w:rPr>
          <w:rFonts w:ascii="Arial" w:eastAsia="微软雅黑" w:hAnsi="Arial" w:cs="Arial"/>
          <w:color w:val="000000" w:themeColor="text1"/>
          <w:sz w:val="27"/>
          <w:szCs w:val="27"/>
          <w:bdr w:val="none" w:sz="0" w:space="0" w:color="auto" w:frame="1"/>
        </w:rPr>
        <w:t>年</w:t>
      </w:r>
      <w:r w:rsidRPr="00A74716">
        <w:rPr>
          <w:rFonts w:ascii="Arial" w:eastAsia="微软雅黑" w:hAnsi="Arial" w:cs="Arial"/>
          <w:color w:val="000000" w:themeColor="text1"/>
          <w:sz w:val="27"/>
          <w:szCs w:val="27"/>
          <w:bdr w:val="none" w:sz="0" w:space="0" w:color="auto" w:frame="1"/>
        </w:rPr>
        <w:t>9</w:t>
      </w:r>
      <w:r w:rsidRPr="00A74716">
        <w:rPr>
          <w:rFonts w:ascii="Arial" w:eastAsia="微软雅黑" w:hAnsi="Arial" w:cs="Arial"/>
          <w:color w:val="000000" w:themeColor="text1"/>
          <w:sz w:val="27"/>
          <w:szCs w:val="27"/>
          <w:bdr w:val="none" w:sz="0" w:space="0" w:color="auto" w:frame="1"/>
        </w:rPr>
        <w:t>月</w:t>
      </w:r>
      <w:r w:rsidRPr="00A74716">
        <w:rPr>
          <w:rFonts w:ascii="Arial" w:eastAsia="微软雅黑" w:hAnsi="Arial" w:cs="Arial"/>
          <w:color w:val="000000" w:themeColor="text1"/>
          <w:sz w:val="27"/>
          <w:szCs w:val="27"/>
          <w:bdr w:val="none" w:sz="0" w:space="0" w:color="auto" w:frame="1"/>
        </w:rPr>
        <w:t>6</w:t>
      </w:r>
      <w:r w:rsidRPr="00A74716">
        <w:rPr>
          <w:rFonts w:ascii="Arial" w:eastAsia="微软雅黑" w:hAnsi="Arial" w:cs="Arial"/>
          <w:color w:val="000000" w:themeColor="text1"/>
          <w:sz w:val="27"/>
          <w:szCs w:val="27"/>
          <w:bdr w:val="none" w:sz="0" w:space="0" w:color="auto" w:frame="1"/>
        </w:rPr>
        <w:t>日</w:t>
      </w:r>
    </w:p>
    <w:p w:rsidR="00A74716" w:rsidRPr="00A74716" w:rsidRDefault="00A74716" w:rsidP="00A74716">
      <w:pPr>
        <w:pStyle w:val="a3"/>
        <w:shd w:val="clear" w:color="auto" w:fill="FFFFFF"/>
        <w:spacing w:before="0" w:beforeAutospacing="0" w:after="0" w:afterAutospacing="0" w:line="480" w:lineRule="atLeast"/>
        <w:jc w:val="center"/>
        <w:rPr>
          <w:rFonts w:ascii="微软雅黑" w:eastAsia="微软雅黑" w:hAnsi="微软雅黑"/>
          <w:color w:val="000000" w:themeColor="text1"/>
          <w:sz w:val="26"/>
          <w:szCs w:val="26"/>
        </w:rPr>
      </w:pPr>
      <w:r w:rsidRPr="00A74716">
        <w:rPr>
          <w:rStyle w:val="a4"/>
          <w:rFonts w:ascii="微软雅黑" w:eastAsia="微软雅黑" w:hAnsi="微软雅黑" w:hint="eastAsia"/>
          <w:color w:val="000000" w:themeColor="text1"/>
          <w:sz w:val="26"/>
          <w:szCs w:val="26"/>
          <w:bdr w:val="none" w:sz="0" w:space="0" w:color="auto" w:frame="1"/>
        </w:rPr>
        <w:t>江西省基层小额工程建设项目管理实施办法（试行）</w:t>
      </w:r>
    </w:p>
    <w:p w:rsidR="00A74716" w:rsidRPr="00A74716" w:rsidRDefault="00A74716" w:rsidP="00A74716">
      <w:pPr>
        <w:pStyle w:val="a3"/>
        <w:shd w:val="clear" w:color="auto" w:fill="FFFFFF"/>
        <w:spacing w:before="0" w:beforeAutospacing="0" w:after="0" w:afterAutospacing="0" w:line="480" w:lineRule="atLeast"/>
        <w:jc w:val="both"/>
        <w:rPr>
          <w:rFonts w:ascii="微软雅黑" w:eastAsia="微软雅黑" w:hAnsi="微软雅黑" w:hint="eastAsia"/>
          <w:color w:val="000000" w:themeColor="text1"/>
          <w:sz w:val="26"/>
          <w:szCs w:val="26"/>
        </w:rPr>
      </w:pPr>
    </w:p>
    <w:p w:rsidR="00A74716" w:rsidRPr="00A74716" w:rsidRDefault="00A74716" w:rsidP="00A74716">
      <w:pPr>
        <w:pStyle w:val="a3"/>
        <w:shd w:val="clear" w:color="auto" w:fill="FFFFFF"/>
        <w:spacing w:before="0" w:beforeAutospacing="0" w:after="150" w:afterAutospacing="0" w:line="480" w:lineRule="atLeast"/>
        <w:jc w:val="both"/>
        <w:rPr>
          <w:rFonts w:ascii="微软雅黑" w:eastAsia="微软雅黑" w:hAnsi="微软雅黑" w:hint="eastAsia"/>
          <w:color w:val="000000" w:themeColor="text1"/>
          <w:sz w:val="26"/>
          <w:szCs w:val="26"/>
        </w:rPr>
      </w:pPr>
    </w:p>
    <w:p w:rsidR="00A74716" w:rsidRPr="00A74716" w:rsidRDefault="00A74716" w:rsidP="00A74716">
      <w:pPr>
        <w:pStyle w:val="a3"/>
        <w:shd w:val="clear" w:color="auto" w:fill="FFFFFF"/>
        <w:spacing w:before="0" w:beforeAutospacing="0" w:after="150" w:afterAutospacing="0" w:line="480" w:lineRule="atLeast"/>
        <w:ind w:firstLine="480"/>
        <w:jc w:val="both"/>
        <w:rPr>
          <w:rFonts w:ascii="微软雅黑" w:eastAsia="微软雅黑" w:hAnsi="微软雅黑" w:hint="eastAsia"/>
          <w:color w:val="000000" w:themeColor="text1"/>
          <w:sz w:val="26"/>
          <w:szCs w:val="26"/>
        </w:rPr>
      </w:pPr>
      <w:r w:rsidRPr="00A74716">
        <w:rPr>
          <w:rFonts w:ascii="微软雅黑" w:eastAsia="微软雅黑" w:hAnsi="微软雅黑" w:hint="eastAsia"/>
          <w:color w:val="000000" w:themeColor="text1"/>
          <w:sz w:val="26"/>
          <w:szCs w:val="26"/>
        </w:rPr>
        <w:t>为加强全省基层小额工程建设项目全生命周期管理，依据《中华人民共和国招标投标法》《中华人民共和国政府采购法》《政府投资条例》（国务院令第712号）《江西省政府投资管理办法》（省政府令第251号）等法律法规，制定本实施办法。</w:t>
      </w:r>
    </w:p>
    <w:p w:rsidR="00A74716" w:rsidRPr="00A74716" w:rsidRDefault="00A74716" w:rsidP="00A74716">
      <w:pPr>
        <w:pStyle w:val="a3"/>
        <w:shd w:val="clear" w:color="auto" w:fill="FFFFFF"/>
        <w:spacing w:before="0" w:beforeAutospacing="0" w:after="0" w:afterAutospacing="0" w:line="480" w:lineRule="atLeast"/>
        <w:ind w:firstLine="480"/>
        <w:jc w:val="both"/>
        <w:rPr>
          <w:rFonts w:ascii="微软雅黑" w:eastAsia="微软雅黑" w:hAnsi="微软雅黑" w:hint="eastAsia"/>
          <w:color w:val="000000" w:themeColor="text1"/>
          <w:sz w:val="26"/>
          <w:szCs w:val="26"/>
        </w:rPr>
      </w:pPr>
      <w:r w:rsidRPr="00A74716">
        <w:rPr>
          <w:rStyle w:val="a4"/>
          <w:rFonts w:ascii="微软雅黑" w:eastAsia="微软雅黑" w:hAnsi="微软雅黑" w:hint="eastAsia"/>
          <w:color w:val="000000" w:themeColor="text1"/>
          <w:sz w:val="26"/>
          <w:szCs w:val="26"/>
          <w:bdr w:val="none" w:sz="0" w:space="0" w:color="auto" w:frame="1"/>
        </w:rPr>
        <w:t>一、明确项目范围</w:t>
      </w:r>
    </w:p>
    <w:p w:rsidR="00A74716" w:rsidRPr="00A74716" w:rsidRDefault="00A74716" w:rsidP="00A74716">
      <w:pPr>
        <w:pStyle w:val="a3"/>
        <w:shd w:val="clear" w:color="auto" w:fill="FFFFFF"/>
        <w:spacing w:before="0" w:beforeAutospacing="0" w:after="150" w:afterAutospacing="0" w:line="480" w:lineRule="atLeast"/>
        <w:ind w:firstLine="480"/>
        <w:jc w:val="both"/>
        <w:rPr>
          <w:rFonts w:ascii="微软雅黑" w:eastAsia="微软雅黑" w:hAnsi="微软雅黑" w:hint="eastAsia"/>
          <w:color w:val="000000" w:themeColor="text1"/>
          <w:sz w:val="26"/>
          <w:szCs w:val="26"/>
        </w:rPr>
      </w:pPr>
      <w:r w:rsidRPr="00A74716">
        <w:rPr>
          <w:rFonts w:ascii="微软雅黑" w:eastAsia="微软雅黑" w:hAnsi="微软雅黑" w:hint="eastAsia"/>
          <w:color w:val="000000" w:themeColor="text1"/>
          <w:sz w:val="26"/>
          <w:szCs w:val="26"/>
        </w:rPr>
        <w:lastRenderedPageBreak/>
        <w:t>1.本实施办法所称基层小额工程建设项目是指由县（市、区）人民政府（含管委会，下同）所属行政事业单位、乡镇（街道）、村（社区）等作为项目建设单位，使用财政预算资金实施的未达到依法必须招标规模标准的各类工程建设项目，包括新建、扩建、改建、技术改造及其相关的装修、拆除、修缮等工程，以及与工程建设有关的设备、材料等货物项目，勘察、设计、监理等服务项目。县属国有企业使用财政预算资金实施的未达到依法必须招标规模标准的工程建设项目，参照本实施办法管理。</w:t>
      </w:r>
    </w:p>
    <w:p w:rsidR="00A74716" w:rsidRPr="00A74716" w:rsidRDefault="00A74716" w:rsidP="00A74716">
      <w:pPr>
        <w:pStyle w:val="a3"/>
        <w:shd w:val="clear" w:color="auto" w:fill="FFFFFF"/>
        <w:spacing w:before="0" w:beforeAutospacing="0" w:after="0" w:afterAutospacing="0" w:line="480" w:lineRule="atLeast"/>
        <w:ind w:firstLine="480"/>
        <w:jc w:val="both"/>
        <w:rPr>
          <w:rFonts w:ascii="微软雅黑" w:eastAsia="微软雅黑" w:hAnsi="微软雅黑" w:hint="eastAsia"/>
          <w:color w:val="000000" w:themeColor="text1"/>
          <w:sz w:val="26"/>
          <w:szCs w:val="26"/>
        </w:rPr>
      </w:pPr>
      <w:r w:rsidRPr="00A74716">
        <w:rPr>
          <w:rStyle w:val="a4"/>
          <w:rFonts w:ascii="微软雅黑" w:eastAsia="微软雅黑" w:hAnsi="微软雅黑" w:hint="eastAsia"/>
          <w:color w:val="000000" w:themeColor="text1"/>
          <w:sz w:val="26"/>
          <w:szCs w:val="26"/>
          <w:bdr w:val="none" w:sz="0" w:space="0" w:color="auto" w:frame="1"/>
        </w:rPr>
        <w:t>二、科学合理决策</w:t>
      </w:r>
    </w:p>
    <w:p w:rsidR="00A74716" w:rsidRPr="00A74716" w:rsidRDefault="00A74716" w:rsidP="00A74716">
      <w:pPr>
        <w:pStyle w:val="a3"/>
        <w:shd w:val="clear" w:color="auto" w:fill="FFFFFF"/>
        <w:spacing w:before="0" w:beforeAutospacing="0" w:after="150" w:afterAutospacing="0" w:line="480" w:lineRule="atLeast"/>
        <w:ind w:firstLine="480"/>
        <w:jc w:val="both"/>
        <w:rPr>
          <w:rFonts w:ascii="微软雅黑" w:eastAsia="微软雅黑" w:hAnsi="微软雅黑" w:hint="eastAsia"/>
          <w:color w:val="000000" w:themeColor="text1"/>
          <w:sz w:val="26"/>
          <w:szCs w:val="26"/>
        </w:rPr>
      </w:pPr>
      <w:r w:rsidRPr="00A74716">
        <w:rPr>
          <w:rFonts w:ascii="微软雅黑" w:eastAsia="微软雅黑" w:hAnsi="微软雅黑" w:hint="eastAsia"/>
          <w:color w:val="000000" w:themeColor="text1"/>
          <w:sz w:val="26"/>
          <w:szCs w:val="26"/>
        </w:rPr>
        <w:t>2.严格执行决策制度。各地应健全完善基层小额工程建设项目“三重一大”集体决策制度，合理确定决策层级和程序，严格论证项目建设的必要性。单位主要负责人应严格履行“三重一大”集体决策制度第一责任，不得以会前酝酿、传阅会签、碰头会、工作领导小组或个别征求意见等方式替代集体决策。坚决防止盲目决策，严禁违规决策上马“政绩工程”“形象工程”“面子工程”等。</w:t>
      </w:r>
    </w:p>
    <w:p w:rsidR="00A74716" w:rsidRPr="00A74716" w:rsidRDefault="00A74716" w:rsidP="00A74716">
      <w:pPr>
        <w:pStyle w:val="a3"/>
        <w:shd w:val="clear" w:color="auto" w:fill="FFFFFF"/>
        <w:spacing w:before="0" w:beforeAutospacing="0" w:after="150" w:afterAutospacing="0" w:line="480" w:lineRule="atLeast"/>
        <w:ind w:firstLine="480"/>
        <w:jc w:val="both"/>
        <w:rPr>
          <w:rFonts w:ascii="微软雅黑" w:eastAsia="微软雅黑" w:hAnsi="微软雅黑" w:hint="eastAsia"/>
          <w:color w:val="000000" w:themeColor="text1"/>
          <w:sz w:val="26"/>
          <w:szCs w:val="26"/>
        </w:rPr>
      </w:pPr>
      <w:r w:rsidRPr="00A74716">
        <w:rPr>
          <w:rFonts w:ascii="微软雅黑" w:eastAsia="微软雅黑" w:hAnsi="微软雅黑" w:hint="eastAsia"/>
          <w:color w:val="000000" w:themeColor="text1"/>
          <w:sz w:val="26"/>
          <w:szCs w:val="26"/>
        </w:rPr>
        <w:t>3.推进决策公开。项目决策期间，项目建设单位应主动通过网站、微信公众号等及时公开项目相关内容。涉及群众利益和公益事业的，应采取设置公示牌、群众监督、老党员评议等便于社会公众参与的方式充分听取意见。</w:t>
      </w:r>
    </w:p>
    <w:p w:rsidR="00A74716" w:rsidRPr="00A74716" w:rsidRDefault="00A74716" w:rsidP="00A74716">
      <w:pPr>
        <w:pStyle w:val="a3"/>
        <w:shd w:val="clear" w:color="auto" w:fill="FFFFFF"/>
        <w:spacing w:before="0" w:beforeAutospacing="0" w:after="150" w:afterAutospacing="0" w:line="480" w:lineRule="atLeast"/>
        <w:ind w:firstLine="480"/>
        <w:jc w:val="both"/>
        <w:rPr>
          <w:rFonts w:ascii="微软雅黑" w:eastAsia="微软雅黑" w:hAnsi="微软雅黑" w:hint="eastAsia"/>
          <w:color w:val="000000" w:themeColor="text1"/>
          <w:sz w:val="26"/>
          <w:szCs w:val="26"/>
        </w:rPr>
      </w:pPr>
      <w:r w:rsidRPr="00A74716">
        <w:rPr>
          <w:rFonts w:ascii="微软雅黑" w:eastAsia="微软雅黑" w:hAnsi="微软雅黑" w:hint="eastAsia"/>
          <w:color w:val="000000" w:themeColor="text1"/>
          <w:sz w:val="26"/>
          <w:szCs w:val="26"/>
        </w:rPr>
        <w:t>4.建立健全项目库。各地应根据实际，分级分类建立基层小额工程建设项目库，明确年度投资计划并报县（市、区）人民政府批准。发展改革部门要牵头会同财政、行业主管部门等实行动态管理，统筹推进项目建设。</w:t>
      </w:r>
      <w:r w:rsidRPr="00A74716">
        <w:rPr>
          <w:rFonts w:ascii="微软雅黑" w:eastAsia="微软雅黑" w:hAnsi="微软雅黑" w:hint="eastAsia"/>
          <w:color w:val="000000" w:themeColor="text1"/>
          <w:sz w:val="26"/>
          <w:szCs w:val="26"/>
        </w:rPr>
        <w:lastRenderedPageBreak/>
        <w:t>未纳入项目库的原则上不得临时动议，确有必要的，应按程序报批并及时入库。</w:t>
      </w:r>
    </w:p>
    <w:p w:rsidR="00A74716" w:rsidRPr="00A74716" w:rsidRDefault="00A74716" w:rsidP="00A74716">
      <w:pPr>
        <w:pStyle w:val="a3"/>
        <w:shd w:val="clear" w:color="auto" w:fill="FFFFFF"/>
        <w:spacing w:before="0" w:beforeAutospacing="0" w:after="150" w:afterAutospacing="0" w:line="480" w:lineRule="atLeast"/>
        <w:ind w:firstLine="480"/>
        <w:jc w:val="both"/>
        <w:rPr>
          <w:rFonts w:ascii="微软雅黑" w:eastAsia="微软雅黑" w:hAnsi="微软雅黑" w:hint="eastAsia"/>
          <w:color w:val="000000" w:themeColor="text1"/>
          <w:sz w:val="26"/>
          <w:szCs w:val="26"/>
        </w:rPr>
      </w:pPr>
      <w:r w:rsidRPr="00A74716">
        <w:rPr>
          <w:rFonts w:ascii="微软雅黑" w:eastAsia="微软雅黑" w:hAnsi="微软雅黑" w:hint="eastAsia"/>
          <w:color w:val="000000" w:themeColor="text1"/>
          <w:sz w:val="26"/>
          <w:szCs w:val="26"/>
        </w:rPr>
        <w:t>5.严格落实建设条件。项目应当符合规划、环境保护、土地利用、节约能源、资源利用等方面的有关规定，落实资金来源。对不符合规定、未落实资金来源的不得提请决策。</w:t>
      </w:r>
    </w:p>
    <w:p w:rsidR="00A74716" w:rsidRPr="00A74716" w:rsidRDefault="00A74716" w:rsidP="00A74716">
      <w:pPr>
        <w:pStyle w:val="a3"/>
        <w:shd w:val="clear" w:color="auto" w:fill="FFFFFF"/>
        <w:spacing w:before="0" w:beforeAutospacing="0" w:after="0" w:afterAutospacing="0" w:line="480" w:lineRule="atLeast"/>
        <w:ind w:firstLine="480"/>
        <w:jc w:val="both"/>
        <w:rPr>
          <w:rFonts w:ascii="微软雅黑" w:eastAsia="微软雅黑" w:hAnsi="微软雅黑" w:hint="eastAsia"/>
          <w:color w:val="000000" w:themeColor="text1"/>
          <w:sz w:val="26"/>
          <w:szCs w:val="26"/>
        </w:rPr>
      </w:pPr>
      <w:r w:rsidRPr="00A74716">
        <w:rPr>
          <w:rStyle w:val="a4"/>
          <w:rFonts w:ascii="微软雅黑" w:eastAsia="微软雅黑" w:hAnsi="微软雅黑" w:hint="eastAsia"/>
          <w:color w:val="000000" w:themeColor="text1"/>
          <w:sz w:val="26"/>
          <w:szCs w:val="26"/>
          <w:bdr w:val="none" w:sz="0" w:space="0" w:color="auto" w:frame="1"/>
        </w:rPr>
        <w:t>三、加强审批管理</w:t>
      </w:r>
    </w:p>
    <w:p w:rsidR="00A74716" w:rsidRPr="00A74716" w:rsidRDefault="00A74716" w:rsidP="00A74716">
      <w:pPr>
        <w:pStyle w:val="a3"/>
        <w:shd w:val="clear" w:color="auto" w:fill="FFFFFF"/>
        <w:spacing w:before="0" w:beforeAutospacing="0" w:after="150" w:afterAutospacing="0" w:line="480" w:lineRule="atLeast"/>
        <w:ind w:firstLine="480"/>
        <w:jc w:val="both"/>
        <w:rPr>
          <w:rFonts w:ascii="微软雅黑" w:eastAsia="微软雅黑" w:hAnsi="微软雅黑" w:hint="eastAsia"/>
          <w:color w:val="000000" w:themeColor="text1"/>
          <w:sz w:val="26"/>
          <w:szCs w:val="26"/>
        </w:rPr>
      </w:pPr>
      <w:r w:rsidRPr="00A74716">
        <w:rPr>
          <w:rFonts w:ascii="微软雅黑" w:eastAsia="微软雅黑" w:hAnsi="微软雅黑" w:hint="eastAsia"/>
          <w:color w:val="000000" w:themeColor="text1"/>
          <w:sz w:val="26"/>
          <w:szCs w:val="26"/>
        </w:rPr>
        <w:t>6.强化项目代码应用。严格实行一项目一代码制度，项目建设单位应当通过省投资项目在线审批监管平台申报赋码（涉密项目除外）。未申请项目代码的，一律不得办理用地、规划等有关手续。</w:t>
      </w:r>
    </w:p>
    <w:p w:rsidR="00A74716" w:rsidRPr="00A74716" w:rsidRDefault="00A74716" w:rsidP="00A74716">
      <w:pPr>
        <w:pStyle w:val="a3"/>
        <w:shd w:val="clear" w:color="auto" w:fill="FFFFFF"/>
        <w:spacing w:before="0" w:beforeAutospacing="0" w:after="150" w:afterAutospacing="0" w:line="480" w:lineRule="atLeast"/>
        <w:ind w:firstLine="480"/>
        <w:jc w:val="both"/>
        <w:rPr>
          <w:rFonts w:ascii="微软雅黑" w:eastAsia="微软雅黑" w:hAnsi="微软雅黑" w:hint="eastAsia"/>
          <w:color w:val="000000" w:themeColor="text1"/>
          <w:sz w:val="26"/>
          <w:szCs w:val="26"/>
        </w:rPr>
      </w:pPr>
      <w:r w:rsidRPr="00A74716">
        <w:rPr>
          <w:rFonts w:ascii="微软雅黑" w:eastAsia="微软雅黑" w:hAnsi="微软雅黑" w:hint="eastAsia"/>
          <w:color w:val="000000" w:themeColor="text1"/>
          <w:sz w:val="26"/>
          <w:szCs w:val="26"/>
        </w:rPr>
        <w:t>7.优化项目审批程序。项目建设单位应按规定办理项目前期手续。在不影响项目其他审批前置要件办理情况下，项目建设单位可合并编制项目建议书、可行性研究报告、初步设计，由审批部门批复项目可行性研究报告。各地各部门应结合实际，适当优化办理项目建设用地、规划许可、能评、财政投资评审、施工许可等手续，并尽可能压缩审批时限。对项目性质类似、项目建设单位相同的不同项目可打捆审批。推行区域综合评估方式，支持采取容缺后补、告知承诺等便利化措施。各地可结合实际明确应编制可行性研究报告的最低投资额标准，参照《政府投资项目可行性研究报告编写通用大纲（2023年版）》简化相关内容，明确关键要素，编制统一格式文本。法律法规及行业政策另有规定的，从其规定。</w:t>
      </w:r>
    </w:p>
    <w:p w:rsidR="00A74716" w:rsidRPr="00A74716" w:rsidRDefault="00A74716" w:rsidP="00A74716">
      <w:pPr>
        <w:pStyle w:val="a3"/>
        <w:shd w:val="clear" w:color="auto" w:fill="FFFFFF"/>
        <w:spacing w:before="0" w:beforeAutospacing="0" w:after="150" w:afterAutospacing="0" w:line="480" w:lineRule="atLeast"/>
        <w:ind w:firstLine="480"/>
        <w:jc w:val="both"/>
        <w:rPr>
          <w:rFonts w:ascii="微软雅黑" w:eastAsia="微软雅黑" w:hAnsi="微软雅黑" w:hint="eastAsia"/>
          <w:color w:val="000000" w:themeColor="text1"/>
          <w:sz w:val="26"/>
          <w:szCs w:val="26"/>
        </w:rPr>
      </w:pPr>
      <w:r w:rsidRPr="00A74716">
        <w:rPr>
          <w:rFonts w:ascii="微软雅黑" w:eastAsia="微软雅黑" w:hAnsi="微软雅黑" w:hint="eastAsia"/>
          <w:color w:val="000000" w:themeColor="text1"/>
          <w:sz w:val="26"/>
          <w:szCs w:val="26"/>
        </w:rPr>
        <w:lastRenderedPageBreak/>
        <w:t>8.认真履行审批职责。项目审批部门应认真落实工作职责，充分掌握项目情况，严格审批把关，不得违规拆分项目审批。可行性研究报告未经批准的，不得开展建设实施、招标采购、竣工验收、工程款支付等工作。</w:t>
      </w:r>
    </w:p>
    <w:p w:rsidR="00A74716" w:rsidRPr="00A74716" w:rsidRDefault="00A74716" w:rsidP="00A74716">
      <w:pPr>
        <w:pStyle w:val="a3"/>
        <w:shd w:val="clear" w:color="auto" w:fill="FFFFFF"/>
        <w:spacing w:before="0" w:beforeAutospacing="0" w:after="0" w:afterAutospacing="0" w:line="480" w:lineRule="atLeast"/>
        <w:ind w:firstLine="480"/>
        <w:jc w:val="both"/>
        <w:rPr>
          <w:rFonts w:ascii="微软雅黑" w:eastAsia="微软雅黑" w:hAnsi="微软雅黑" w:hint="eastAsia"/>
          <w:color w:val="000000" w:themeColor="text1"/>
          <w:sz w:val="26"/>
          <w:szCs w:val="26"/>
        </w:rPr>
      </w:pPr>
      <w:r w:rsidRPr="00A74716">
        <w:rPr>
          <w:rStyle w:val="a4"/>
          <w:rFonts w:ascii="微软雅黑" w:eastAsia="微软雅黑" w:hAnsi="微软雅黑" w:hint="eastAsia"/>
          <w:color w:val="000000" w:themeColor="text1"/>
          <w:sz w:val="26"/>
          <w:szCs w:val="26"/>
          <w:bdr w:val="none" w:sz="0" w:space="0" w:color="auto" w:frame="1"/>
        </w:rPr>
        <w:t>四、规范招标采购</w:t>
      </w:r>
    </w:p>
    <w:p w:rsidR="00A74716" w:rsidRPr="00A74716" w:rsidRDefault="00A74716" w:rsidP="00A74716">
      <w:pPr>
        <w:pStyle w:val="a3"/>
        <w:shd w:val="clear" w:color="auto" w:fill="FFFFFF"/>
        <w:spacing w:before="0" w:beforeAutospacing="0" w:after="150" w:afterAutospacing="0" w:line="480" w:lineRule="atLeast"/>
        <w:ind w:firstLine="480"/>
        <w:jc w:val="both"/>
        <w:rPr>
          <w:rFonts w:ascii="微软雅黑" w:eastAsia="微软雅黑" w:hAnsi="微软雅黑" w:hint="eastAsia"/>
          <w:color w:val="000000" w:themeColor="text1"/>
          <w:sz w:val="26"/>
          <w:szCs w:val="26"/>
        </w:rPr>
      </w:pPr>
      <w:r w:rsidRPr="00A74716">
        <w:rPr>
          <w:rFonts w:ascii="微软雅黑" w:eastAsia="微软雅黑" w:hAnsi="微软雅黑" w:hint="eastAsia"/>
          <w:color w:val="000000" w:themeColor="text1"/>
          <w:sz w:val="26"/>
          <w:szCs w:val="26"/>
        </w:rPr>
        <w:t>9.依法自主选择施工（服务）单位。鼓励项目建设单位通过省公共资源交易平台采取招标方式确定施工单位、供应商或服务机构。行业主管部门应当支持并依法监管。</w:t>
      </w:r>
    </w:p>
    <w:p w:rsidR="00A74716" w:rsidRPr="00A74716" w:rsidRDefault="00A74716" w:rsidP="00A74716">
      <w:pPr>
        <w:pStyle w:val="a3"/>
        <w:shd w:val="clear" w:color="auto" w:fill="FFFFFF"/>
        <w:spacing w:before="0" w:beforeAutospacing="0" w:after="150" w:afterAutospacing="0" w:line="480" w:lineRule="atLeast"/>
        <w:ind w:firstLine="480"/>
        <w:jc w:val="both"/>
        <w:rPr>
          <w:rFonts w:ascii="微软雅黑" w:eastAsia="微软雅黑" w:hAnsi="微软雅黑" w:hint="eastAsia"/>
          <w:color w:val="000000" w:themeColor="text1"/>
          <w:sz w:val="26"/>
          <w:szCs w:val="26"/>
        </w:rPr>
      </w:pPr>
      <w:r w:rsidRPr="00A74716">
        <w:rPr>
          <w:rFonts w:ascii="微软雅黑" w:eastAsia="微软雅黑" w:hAnsi="微软雅黑" w:hint="eastAsia"/>
          <w:color w:val="000000" w:themeColor="text1"/>
          <w:sz w:val="26"/>
          <w:szCs w:val="26"/>
        </w:rPr>
        <w:t>项目建设单位选择其他交易方式的，应采用以下方式进行。单项合同估算价100万元及以上的工程建设项目以及与工程建设有关的货物项目，单项合同估算价50万元及以上的与工程建设有关的服务项目，应进入省公共资源交易平台小额工程交易专区或地方依法依规建设的限额以下交易平台等进行交易；单项合同估算价50万元及以上、100万元以下的工程建设项目以及与工程建设有关的货物项目，应通过省政府采购电子卖场、省网上中介服务超市、地方依法依规建设的限额以下交易平台等，选择比选、随机抽取、竞价等简易竞争性方式进行交易；单项合同估算价50万元以下的工程以及与工程建设有关的货物和服务项目，可通过集体决策直接发包。</w:t>
      </w:r>
    </w:p>
    <w:p w:rsidR="00A74716" w:rsidRPr="00A74716" w:rsidRDefault="00A74716" w:rsidP="00A74716">
      <w:pPr>
        <w:pStyle w:val="a3"/>
        <w:shd w:val="clear" w:color="auto" w:fill="FFFFFF"/>
        <w:spacing w:before="0" w:beforeAutospacing="0" w:after="150" w:afterAutospacing="0" w:line="480" w:lineRule="atLeast"/>
        <w:ind w:firstLine="480"/>
        <w:jc w:val="both"/>
        <w:rPr>
          <w:rFonts w:ascii="微软雅黑" w:eastAsia="微软雅黑" w:hAnsi="微软雅黑" w:hint="eastAsia"/>
          <w:color w:val="000000" w:themeColor="text1"/>
          <w:sz w:val="26"/>
          <w:szCs w:val="26"/>
        </w:rPr>
      </w:pPr>
      <w:r w:rsidRPr="00A74716">
        <w:rPr>
          <w:rFonts w:ascii="微软雅黑" w:eastAsia="微软雅黑" w:hAnsi="微软雅黑" w:hint="eastAsia"/>
          <w:color w:val="000000" w:themeColor="text1"/>
          <w:sz w:val="26"/>
          <w:szCs w:val="26"/>
        </w:rPr>
        <w:t>同一项目建设单位实施的性质类似项目，对勘察、设计、施工、监理、造价咨询以及与工程建设有关的货物等，可通过公共资源交易平台等平台，采取批量集中方式采购。属于涉及国家安全、国家秘密、抢险救灾、以工代赈项目，新型经营主体或农村集体经济组织自主实施的农田建设等特殊</w:t>
      </w:r>
      <w:r w:rsidRPr="00A74716">
        <w:rPr>
          <w:rFonts w:ascii="微软雅黑" w:eastAsia="微软雅黑" w:hAnsi="微软雅黑" w:hint="eastAsia"/>
          <w:color w:val="000000" w:themeColor="text1"/>
          <w:sz w:val="26"/>
          <w:szCs w:val="26"/>
        </w:rPr>
        <w:lastRenderedPageBreak/>
        <w:t>类型项目，以及依法不进行招标的政府采购工程项目，按照国家有关规定执行。法律法规及政策对必须招标工程限额标准或政府采购分散采购限额标准作出调整的，依照其规定。</w:t>
      </w:r>
    </w:p>
    <w:p w:rsidR="00A74716" w:rsidRPr="00A74716" w:rsidRDefault="00A74716" w:rsidP="00A74716">
      <w:pPr>
        <w:pStyle w:val="a3"/>
        <w:shd w:val="clear" w:color="auto" w:fill="FFFFFF"/>
        <w:spacing w:before="0" w:beforeAutospacing="0" w:after="150" w:afterAutospacing="0" w:line="480" w:lineRule="atLeast"/>
        <w:ind w:firstLine="480"/>
        <w:jc w:val="both"/>
        <w:rPr>
          <w:rFonts w:ascii="微软雅黑" w:eastAsia="微软雅黑" w:hAnsi="微软雅黑" w:hint="eastAsia"/>
          <w:color w:val="000000" w:themeColor="text1"/>
          <w:sz w:val="26"/>
          <w:szCs w:val="26"/>
        </w:rPr>
      </w:pPr>
      <w:r w:rsidRPr="00A74716">
        <w:rPr>
          <w:rFonts w:ascii="微软雅黑" w:eastAsia="微软雅黑" w:hAnsi="微软雅黑" w:hint="eastAsia"/>
          <w:color w:val="000000" w:themeColor="text1"/>
          <w:sz w:val="26"/>
          <w:szCs w:val="26"/>
        </w:rPr>
        <w:t>10.规范实施招标采购。在实施招标采购前，应完成项目审批、资金落实等前期手续，严禁“未批先招”。项目建设单位应落实主体责任，建立健全内部管理制度，依法依规组织实施招标采购，对交易过程和结果负总责。不得通过化整为零、进行肢解、压低预算等方式规避招标，不得以战略合作、招商引资、集体决策等理由“明招暗定”“先建后招”，不得违规收取或变相收取招标文件费、报名费等费用。</w:t>
      </w:r>
    </w:p>
    <w:p w:rsidR="00A74716" w:rsidRPr="00A74716" w:rsidRDefault="00A74716" w:rsidP="00A74716">
      <w:pPr>
        <w:pStyle w:val="a3"/>
        <w:shd w:val="clear" w:color="auto" w:fill="FFFFFF"/>
        <w:spacing w:before="0" w:beforeAutospacing="0" w:after="150" w:afterAutospacing="0" w:line="480" w:lineRule="atLeast"/>
        <w:ind w:firstLine="480"/>
        <w:jc w:val="both"/>
        <w:rPr>
          <w:rFonts w:ascii="微软雅黑" w:eastAsia="微软雅黑" w:hAnsi="微软雅黑" w:hint="eastAsia"/>
          <w:color w:val="000000" w:themeColor="text1"/>
          <w:sz w:val="26"/>
          <w:szCs w:val="26"/>
        </w:rPr>
      </w:pPr>
      <w:r w:rsidRPr="00A74716">
        <w:rPr>
          <w:rFonts w:ascii="微软雅黑" w:eastAsia="微软雅黑" w:hAnsi="微软雅黑" w:hint="eastAsia"/>
          <w:color w:val="000000" w:themeColor="text1"/>
          <w:sz w:val="26"/>
          <w:szCs w:val="26"/>
        </w:rPr>
        <w:t>11.推进阳光操作。实施招标采购应当通过公共资源交易平台等提前公开意向、公告信息、公示结果。属于涉密采购、集采机构统一组织的批量集中采购、分散采购限额标准以下的小额零星采购，以及因抢险救灾等不可预见原因急需招标采购的，可不提前公开意向，但应当落实相关公告公示要求。</w:t>
      </w:r>
    </w:p>
    <w:p w:rsidR="00A74716" w:rsidRPr="00A74716" w:rsidRDefault="00A74716" w:rsidP="00A74716">
      <w:pPr>
        <w:pStyle w:val="a3"/>
        <w:shd w:val="clear" w:color="auto" w:fill="FFFFFF"/>
        <w:spacing w:before="0" w:beforeAutospacing="0" w:after="0" w:afterAutospacing="0" w:line="480" w:lineRule="atLeast"/>
        <w:ind w:firstLine="480"/>
        <w:jc w:val="both"/>
        <w:rPr>
          <w:rFonts w:ascii="微软雅黑" w:eastAsia="微软雅黑" w:hAnsi="微软雅黑" w:hint="eastAsia"/>
          <w:color w:val="000000" w:themeColor="text1"/>
          <w:sz w:val="26"/>
          <w:szCs w:val="26"/>
        </w:rPr>
      </w:pPr>
      <w:r w:rsidRPr="00A74716">
        <w:rPr>
          <w:rStyle w:val="a4"/>
          <w:rFonts w:ascii="微软雅黑" w:eastAsia="微软雅黑" w:hAnsi="微软雅黑" w:hint="eastAsia"/>
          <w:color w:val="000000" w:themeColor="text1"/>
          <w:sz w:val="26"/>
          <w:szCs w:val="26"/>
          <w:bdr w:val="none" w:sz="0" w:space="0" w:color="auto" w:frame="1"/>
        </w:rPr>
        <w:t>五、健全建设管理</w:t>
      </w:r>
    </w:p>
    <w:p w:rsidR="00A74716" w:rsidRPr="00A74716" w:rsidRDefault="00A74716" w:rsidP="00A74716">
      <w:pPr>
        <w:pStyle w:val="a3"/>
        <w:shd w:val="clear" w:color="auto" w:fill="FFFFFF"/>
        <w:spacing w:before="0" w:beforeAutospacing="0" w:after="150" w:afterAutospacing="0" w:line="480" w:lineRule="atLeast"/>
        <w:ind w:firstLine="480"/>
        <w:jc w:val="both"/>
        <w:rPr>
          <w:rFonts w:ascii="微软雅黑" w:eastAsia="微软雅黑" w:hAnsi="微软雅黑" w:hint="eastAsia"/>
          <w:color w:val="000000" w:themeColor="text1"/>
          <w:sz w:val="26"/>
          <w:szCs w:val="26"/>
        </w:rPr>
      </w:pPr>
      <w:r w:rsidRPr="00A74716">
        <w:rPr>
          <w:rFonts w:ascii="微软雅黑" w:eastAsia="微软雅黑" w:hAnsi="微软雅黑" w:hint="eastAsia"/>
          <w:color w:val="000000" w:themeColor="text1"/>
          <w:sz w:val="26"/>
          <w:szCs w:val="26"/>
        </w:rPr>
        <w:t>12.强化合同管理。鼓励项目建设单位与施工单位签订总价包干合同，合同（含补充协议）的主要条款应当与招标采购文件、施工单位的响应文件一致。</w:t>
      </w:r>
    </w:p>
    <w:p w:rsidR="00A74716" w:rsidRPr="00A74716" w:rsidRDefault="00A74716" w:rsidP="00A74716">
      <w:pPr>
        <w:pStyle w:val="a3"/>
        <w:shd w:val="clear" w:color="auto" w:fill="FFFFFF"/>
        <w:spacing w:before="0" w:beforeAutospacing="0" w:after="150" w:afterAutospacing="0" w:line="480" w:lineRule="atLeast"/>
        <w:ind w:firstLine="480"/>
        <w:jc w:val="both"/>
        <w:rPr>
          <w:rFonts w:ascii="微软雅黑" w:eastAsia="微软雅黑" w:hAnsi="微软雅黑" w:hint="eastAsia"/>
          <w:color w:val="000000" w:themeColor="text1"/>
          <w:sz w:val="26"/>
          <w:szCs w:val="26"/>
        </w:rPr>
      </w:pPr>
      <w:r w:rsidRPr="00A74716">
        <w:rPr>
          <w:rFonts w:ascii="微软雅黑" w:eastAsia="微软雅黑" w:hAnsi="微软雅黑" w:hint="eastAsia"/>
          <w:color w:val="000000" w:themeColor="text1"/>
          <w:sz w:val="26"/>
          <w:szCs w:val="26"/>
        </w:rPr>
        <w:t>13.落实工程监理。实行监理的工程，项目建设单位应当委托具有相应资质等级的工程监理单位进行监理。对点多面广、小而散的工程可打包统一聘请监理单位，并加强对监理单位的考核和管理。监理单位应按照法律</w:t>
      </w:r>
      <w:r w:rsidRPr="00A74716">
        <w:rPr>
          <w:rFonts w:ascii="微软雅黑" w:eastAsia="微软雅黑" w:hAnsi="微软雅黑" w:hint="eastAsia"/>
          <w:color w:val="000000" w:themeColor="text1"/>
          <w:sz w:val="26"/>
          <w:szCs w:val="26"/>
        </w:rPr>
        <w:lastRenderedPageBreak/>
        <w:t>法规和有关技术标准、设计文件等实施监理，对工程施工不符合工程设计要求、施工技术标准和合同约定内容的，应及时要求整改，不得降低施工和监理标准；对拒不整改的，应及时报告当地主管部门和项目建设单位。在乡村实施的50万元以下的一般项目，项目建设单位可以采用村民监督理事会等形式开展监督。</w:t>
      </w:r>
    </w:p>
    <w:p w:rsidR="00A74716" w:rsidRPr="00A74716" w:rsidRDefault="00A74716" w:rsidP="00A74716">
      <w:pPr>
        <w:pStyle w:val="a3"/>
        <w:shd w:val="clear" w:color="auto" w:fill="FFFFFF"/>
        <w:spacing w:before="0" w:beforeAutospacing="0" w:after="150" w:afterAutospacing="0" w:line="480" w:lineRule="atLeast"/>
        <w:ind w:firstLine="480"/>
        <w:jc w:val="both"/>
        <w:rPr>
          <w:rFonts w:ascii="微软雅黑" w:eastAsia="微软雅黑" w:hAnsi="微软雅黑" w:hint="eastAsia"/>
          <w:color w:val="000000" w:themeColor="text1"/>
          <w:sz w:val="26"/>
          <w:szCs w:val="26"/>
        </w:rPr>
      </w:pPr>
      <w:r w:rsidRPr="00A74716">
        <w:rPr>
          <w:rFonts w:ascii="微软雅黑" w:eastAsia="微软雅黑" w:hAnsi="微软雅黑" w:hint="eastAsia"/>
          <w:color w:val="000000" w:themeColor="text1"/>
          <w:sz w:val="26"/>
          <w:szCs w:val="26"/>
        </w:rPr>
        <w:t>14.严格变更签证。项目实施过程中，严格控制增加投资的变更签证。确需变更的，须按程序履行变更事项审查确认。变更签证追加投资原则上不得超过合同价的10%。与当地群众利益密切相关的项目变更，在符合实际和尊重群众意愿，且不突破合同估算价前提下，以实际发生工程量作为变更依据。对未履行变更手续的，工程价款结算时应不予认可，不予支付资金。</w:t>
      </w:r>
    </w:p>
    <w:p w:rsidR="00A74716" w:rsidRPr="00A74716" w:rsidRDefault="00A74716" w:rsidP="00A74716">
      <w:pPr>
        <w:pStyle w:val="a3"/>
        <w:shd w:val="clear" w:color="auto" w:fill="FFFFFF"/>
        <w:spacing w:before="0" w:beforeAutospacing="0" w:after="150" w:afterAutospacing="0" w:line="480" w:lineRule="atLeast"/>
        <w:ind w:firstLine="480"/>
        <w:jc w:val="both"/>
        <w:rPr>
          <w:rFonts w:ascii="微软雅黑" w:eastAsia="微软雅黑" w:hAnsi="微软雅黑" w:hint="eastAsia"/>
          <w:color w:val="000000" w:themeColor="text1"/>
          <w:sz w:val="26"/>
          <w:szCs w:val="26"/>
        </w:rPr>
      </w:pPr>
      <w:r w:rsidRPr="00A74716">
        <w:rPr>
          <w:rFonts w:ascii="微软雅黑" w:eastAsia="微软雅黑" w:hAnsi="微软雅黑" w:hint="eastAsia"/>
          <w:color w:val="000000" w:themeColor="text1"/>
          <w:sz w:val="26"/>
          <w:szCs w:val="26"/>
        </w:rPr>
        <w:t>15.规范施工行为。项目建设单位应落实建设工程质量首要责任和安全生产主体责任。施工单位应落实建设工程质量和安全生产相关责任，遵守施工规范，严把进场建筑材料、构配件、设备检验关，禁止降低质量标准和安全生产条件。不得随意变更规划方案、工程设计、工程量，不得搞“阴阳图”“报大建小”、突破工程概预算，不得挂靠、转包、违法分包，不得拖欠工人工资，不得违法违规更换项目管理人员。</w:t>
      </w:r>
    </w:p>
    <w:p w:rsidR="00A74716" w:rsidRPr="00A74716" w:rsidRDefault="00A74716" w:rsidP="00A74716">
      <w:pPr>
        <w:pStyle w:val="a3"/>
        <w:shd w:val="clear" w:color="auto" w:fill="FFFFFF"/>
        <w:spacing w:before="0" w:beforeAutospacing="0" w:after="150" w:afterAutospacing="0" w:line="480" w:lineRule="atLeast"/>
        <w:ind w:firstLine="480"/>
        <w:jc w:val="both"/>
        <w:rPr>
          <w:rFonts w:ascii="微软雅黑" w:eastAsia="微软雅黑" w:hAnsi="微软雅黑" w:hint="eastAsia"/>
          <w:color w:val="000000" w:themeColor="text1"/>
          <w:sz w:val="26"/>
          <w:szCs w:val="26"/>
        </w:rPr>
      </w:pPr>
      <w:r w:rsidRPr="00A74716">
        <w:rPr>
          <w:rFonts w:ascii="微软雅黑" w:eastAsia="微软雅黑" w:hAnsi="微软雅黑" w:hint="eastAsia"/>
          <w:color w:val="000000" w:themeColor="text1"/>
          <w:sz w:val="26"/>
          <w:szCs w:val="26"/>
        </w:rPr>
        <w:t>16.推行全过程工程咨询。项目建设单位可委托咨询单位提供招标代理、勘察、设计、监理、造价、项目管理等全过程工程咨询服务。咨询服务单位应配备相应执业能力的专业技术和管理人员，并在合同中明确，其中负责人应有相应的执业资格。</w:t>
      </w:r>
    </w:p>
    <w:p w:rsidR="00A74716" w:rsidRPr="00A74716" w:rsidRDefault="00A74716" w:rsidP="00A74716">
      <w:pPr>
        <w:pStyle w:val="a3"/>
        <w:shd w:val="clear" w:color="auto" w:fill="FFFFFF"/>
        <w:spacing w:before="0" w:beforeAutospacing="0" w:after="0" w:afterAutospacing="0" w:line="480" w:lineRule="atLeast"/>
        <w:ind w:firstLine="480"/>
        <w:jc w:val="both"/>
        <w:rPr>
          <w:rFonts w:ascii="微软雅黑" w:eastAsia="微软雅黑" w:hAnsi="微软雅黑" w:hint="eastAsia"/>
          <w:color w:val="000000" w:themeColor="text1"/>
          <w:sz w:val="26"/>
          <w:szCs w:val="26"/>
        </w:rPr>
      </w:pPr>
      <w:r w:rsidRPr="00A74716">
        <w:rPr>
          <w:rStyle w:val="a4"/>
          <w:rFonts w:ascii="微软雅黑" w:eastAsia="微软雅黑" w:hAnsi="微软雅黑" w:hint="eastAsia"/>
          <w:color w:val="000000" w:themeColor="text1"/>
          <w:sz w:val="26"/>
          <w:szCs w:val="26"/>
          <w:bdr w:val="none" w:sz="0" w:space="0" w:color="auto" w:frame="1"/>
        </w:rPr>
        <w:lastRenderedPageBreak/>
        <w:t>六、规范竣工验收</w:t>
      </w:r>
    </w:p>
    <w:p w:rsidR="00A74716" w:rsidRPr="00A74716" w:rsidRDefault="00A74716" w:rsidP="00A74716">
      <w:pPr>
        <w:pStyle w:val="a3"/>
        <w:shd w:val="clear" w:color="auto" w:fill="FFFFFF"/>
        <w:spacing w:before="0" w:beforeAutospacing="0" w:after="150" w:afterAutospacing="0" w:line="480" w:lineRule="atLeast"/>
        <w:ind w:firstLine="480"/>
        <w:jc w:val="both"/>
        <w:rPr>
          <w:rFonts w:ascii="微软雅黑" w:eastAsia="微软雅黑" w:hAnsi="微软雅黑" w:hint="eastAsia"/>
          <w:color w:val="000000" w:themeColor="text1"/>
          <w:sz w:val="26"/>
          <w:szCs w:val="26"/>
        </w:rPr>
      </w:pPr>
      <w:r w:rsidRPr="00A74716">
        <w:rPr>
          <w:rFonts w:ascii="微软雅黑" w:eastAsia="微软雅黑" w:hAnsi="微软雅黑" w:hint="eastAsia"/>
          <w:color w:val="000000" w:themeColor="text1"/>
          <w:sz w:val="26"/>
          <w:szCs w:val="26"/>
        </w:rPr>
        <w:t>17.优化竣工验收流程。竣工验收由项目建设单位自行组织，国家另有规定的从其规定。施工单位提出竣工验收申请后，项目建设单位应组织勘察、设计、施工、监理等单位组成验收组进行竣工验收，并要求施工单位在规定时间内完成工程结算资料汇编，整理合同文件和技术档案。对建设规模较小且简单的项目，可简化验收流程，集中组织竣工验收。工程未经验收或验收不合格的，不得交付使用，不得进行结算评审。</w:t>
      </w:r>
    </w:p>
    <w:p w:rsidR="00A74716" w:rsidRPr="00A74716" w:rsidRDefault="00A74716" w:rsidP="00A74716">
      <w:pPr>
        <w:pStyle w:val="a3"/>
        <w:shd w:val="clear" w:color="auto" w:fill="FFFFFF"/>
        <w:spacing w:before="0" w:beforeAutospacing="0" w:after="150" w:afterAutospacing="0" w:line="480" w:lineRule="atLeast"/>
        <w:ind w:firstLine="480"/>
        <w:jc w:val="both"/>
        <w:rPr>
          <w:rFonts w:ascii="微软雅黑" w:eastAsia="微软雅黑" w:hAnsi="微软雅黑" w:hint="eastAsia"/>
          <w:color w:val="000000" w:themeColor="text1"/>
          <w:sz w:val="26"/>
          <w:szCs w:val="26"/>
        </w:rPr>
      </w:pPr>
      <w:r w:rsidRPr="00A74716">
        <w:rPr>
          <w:rFonts w:ascii="微软雅黑" w:eastAsia="微软雅黑" w:hAnsi="微软雅黑" w:hint="eastAsia"/>
          <w:color w:val="000000" w:themeColor="text1"/>
          <w:sz w:val="26"/>
          <w:szCs w:val="26"/>
        </w:rPr>
        <w:t>18.加强项目档案管理。建立收集、整理、移交、保管、利用等制度，实行一项目一档案，做好项目档案立卷归档，确保各环节全流程可查可溯。档案资料包括但不限于集体决策、项目审批、招标采购、合同文本、资金支付、建设管理、竣工验收等。所有工程资料及凭证应有经办人、责任人签字。</w:t>
      </w:r>
    </w:p>
    <w:p w:rsidR="00A74716" w:rsidRPr="00A74716" w:rsidRDefault="00A74716" w:rsidP="00A74716">
      <w:pPr>
        <w:pStyle w:val="a3"/>
        <w:shd w:val="clear" w:color="auto" w:fill="FFFFFF"/>
        <w:spacing w:before="0" w:beforeAutospacing="0" w:after="0" w:afterAutospacing="0" w:line="480" w:lineRule="atLeast"/>
        <w:ind w:firstLine="480"/>
        <w:jc w:val="both"/>
        <w:rPr>
          <w:rFonts w:ascii="微软雅黑" w:eastAsia="微软雅黑" w:hAnsi="微软雅黑" w:hint="eastAsia"/>
          <w:color w:val="000000" w:themeColor="text1"/>
          <w:sz w:val="26"/>
          <w:szCs w:val="26"/>
        </w:rPr>
      </w:pPr>
      <w:r w:rsidRPr="00A74716">
        <w:rPr>
          <w:rStyle w:val="a4"/>
          <w:rFonts w:ascii="微软雅黑" w:eastAsia="微软雅黑" w:hAnsi="微软雅黑" w:hint="eastAsia"/>
          <w:color w:val="000000" w:themeColor="text1"/>
          <w:sz w:val="26"/>
          <w:szCs w:val="26"/>
          <w:bdr w:val="none" w:sz="0" w:space="0" w:color="auto" w:frame="1"/>
        </w:rPr>
        <w:t>七、严格资金管理</w:t>
      </w:r>
    </w:p>
    <w:p w:rsidR="00A74716" w:rsidRPr="00A74716" w:rsidRDefault="00A74716" w:rsidP="00A74716">
      <w:pPr>
        <w:pStyle w:val="a3"/>
        <w:shd w:val="clear" w:color="auto" w:fill="FFFFFF"/>
        <w:spacing w:before="0" w:beforeAutospacing="0" w:after="150" w:afterAutospacing="0" w:line="480" w:lineRule="atLeast"/>
        <w:ind w:firstLine="480"/>
        <w:jc w:val="both"/>
        <w:rPr>
          <w:rFonts w:ascii="微软雅黑" w:eastAsia="微软雅黑" w:hAnsi="微软雅黑" w:hint="eastAsia"/>
          <w:color w:val="000000" w:themeColor="text1"/>
          <w:sz w:val="26"/>
          <w:szCs w:val="26"/>
        </w:rPr>
      </w:pPr>
      <w:r w:rsidRPr="00A74716">
        <w:rPr>
          <w:rFonts w:ascii="微软雅黑" w:eastAsia="微软雅黑" w:hAnsi="微软雅黑" w:hint="eastAsia"/>
          <w:color w:val="000000" w:themeColor="text1"/>
          <w:sz w:val="26"/>
          <w:szCs w:val="26"/>
        </w:rPr>
        <w:t>19.加强资金管理。项目建设单位应加强项目财务管理，严格按照投资计划、年度预算、工程进度、合同约定申请和支付资金，做好财务决算的编制、审核、报批工作。项目实施过程中，严格监理、业主代表等现场人员对工程进度款支付的签字确认，严禁以不符合实际工作量的工程进度提前支付工程款。未经批准严禁改变资金的使用性质。项目结算价原则上不得超过批复投资额，超过的按有关规定办理。</w:t>
      </w:r>
    </w:p>
    <w:p w:rsidR="00A74716" w:rsidRPr="00A74716" w:rsidRDefault="00A74716" w:rsidP="00A74716">
      <w:pPr>
        <w:pStyle w:val="a3"/>
        <w:shd w:val="clear" w:color="auto" w:fill="FFFFFF"/>
        <w:spacing w:before="0" w:beforeAutospacing="0" w:after="150" w:afterAutospacing="0" w:line="480" w:lineRule="atLeast"/>
        <w:ind w:firstLine="480"/>
        <w:jc w:val="both"/>
        <w:rPr>
          <w:rFonts w:ascii="微软雅黑" w:eastAsia="微软雅黑" w:hAnsi="微软雅黑" w:hint="eastAsia"/>
          <w:color w:val="000000" w:themeColor="text1"/>
          <w:sz w:val="26"/>
          <w:szCs w:val="26"/>
        </w:rPr>
      </w:pPr>
      <w:r w:rsidRPr="00A74716">
        <w:rPr>
          <w:rFonts w:ascii="微软雅黑" w:eastAsia="微软雅黑" w:hAnsi="微软雅黑" w:hint="eastAsia"/>
          <w:color w:val="000000" w:themeColor="text1"/>
          <w:sz w:val="26"/>
          <w:szCs w:val="26"/>
        </w:rPr>
        <w:t>20.规范资金支付。项目建设资金应严格落实工程价款结算要求，按照国库集中支付有关制度执行。对不符合要求的，责令限期整改，逾期不改</w:t>
      </w:r>
      <w:r w:rsidRPr="00A74716">
        <w:rPr>
          <w:rFonts w:ascii="微软雅黑" w:eastAsia="微软雅黑" w:hAnsi="微软雅黑" w:hint="eastAsia"/>
          <w:color w:val="000000" w:themeColor="text1"/>
          <w:sz w:val="26"/>
          <w:szCs w:val="26"/>
        </w:rPr>
        <w:lastRenderedPageBreak/>
        <w:t>正的，要核减、停止拨付或收回建设资金。严厉打击套取资金、挤占挪用、多付税金、超额支付等行为。</w:t>
      </w:r>
    </w:p>
    <w:p w:rsidR="00A74716" w:rsidRPr="00A74716" w:rsidRDefault="00A74716" w:rsidP="00A74716">
      <w:pPr>
        <w:pStyle w:val="a3"/>
        <w:shd w:val="clear" w:color="auto" w:fill="FFFFFF"/>
        <w:spacing w:before="0" w:beforeAutospacing="0" w:after="0" w:afterAutospacing="0" w:line="480" w:lineRule="atLeast"/>
        <w:ind w:firstLine="480"/>
        <w:jc w:val="both"/>
        <w:rPr>
          <w:rFonts w:ascii="微软雅黑" w:eastAsia="微软雅黑" w:hAnsi="微软雅黑" w:hint="eastAsia"/>
          <w:color w:val="000000" w:themeColor="text1"/>
          <w:sz w:val="26"/>
          <w:szCs w:val="26"/>
        </w:rPr>
      </w:pPr>
      <w:r w:rsidRPr="00A74716">
        <w:rPr>
          <w:rStyle w:val="a4"/>
          <w:rFonts w:ascii="微软雅黑" w:eastAsia="微软雅黑" w:hAnsi="微软雅黑" w:hint="eastAsia"/>
          <w:color w:val="000000" w:themeColor="text1"/>
          <w:sz w:val="26"/>
          <w:szCs w:val="26"/>
          <w:bdr w:val="none" w:sz="0" w:space="0" w:color="auto" w:frame="1"/>
        </w:rPr>
        <w:t>八、强化监管执法</w:t>
      </w:r>
    </w:p>
    <w:p w:rsidR="00A74716" w:rsidRPr="00A74716" w:rsidRDefault="00A74716" w:rsidP="00A74716">
      <w:pPr>
        <w:pStyle w:val="a3"/>
        <w:shd w:val="clear" w:color="auto" w:fill="FFFFFF"/>
        <w:spacing w:before="0" w:beforeAutospacing="0" w:after="150" w:afterAutospacing="0" w:line="480" w:lineRule="atLeast"/>
        <w:ind w:firstLine="480"/>
        <w:jc w:val="both"/>
        <w:rPr>
          <w:rFonts w:ascii="微软雅黑" w:eastAsia="微软雅黑" w:hAnsi="微软雅黑" w:hint="eastAsia"/>
          <w:color w:val="000000" w:themeColor="text1"/>
          <w:sz w:val="26"/>
          <w:szCs w:val="26"/>
        </w:rPr>
      </w:pPr>
      <w:r w:rsidRPr="00A74716">
        <w:rPr>
          <w:rFonts w:ascii="微软雅黑" w:eastAsia="微软雅黑" w:hAnsi="微软雅黑" w:hint="eastAsia"/>
          <w:color w:val="000000" w:themeColor="text1"/>
          <w:sz w:val="26"/>
          <w:szCs w:val="26"/>
        </w:rPr>
        <w:t>21.压实各方责任。项目建设单位应落实主体责任，加强项目、资金使用管理。县级发展改革部门统筹推进项目管理，负责可研报告审批、指导协调招投标等工作（相关职能划转的由承接部门负责）；财政部门负责项目预决算评审、财政资金预算管理、政府采购监管等工作；教育、自然资源、住建、交通、水利、农业农村、文旅、卫健等部门按照各自职责，负责项目审批，以及招标投标、工程施工、质量安全、竣工验收等监督管理工作。县（市、区）人民政府、省市相关部门加强指导督促，推动工作职责落实。</w:t>
      </w:r>
    </w:p>
    <w:p w:rsidR="00A74716" w:rsidRPr="00A74716" w:rsidRDefault="00A74716" w:rsidP="00A74716">
      <w:pPr>
        <w:pStyle w:val="a3"/>
        <w:shd w:val="clear" w:color="auto" w:fill="FFFFFF"/>
        <w:spacing w:before="0" w:beforeAutospacing="0" w:after="150" w:afterAutospacing="0" w:line="480" w:lineRule="atLeast"/>
        <w:ind w:firstLine="480"/>
        <w:jc w:val="both"/>
        <w:rPr>
          <w:rFonts w:ascii="微软雅黑" w:eastAsia="微软雅黑" w:hAnsi="微软雅黑" w:hint="eastAsia"/>
          <w:color w:val="000000" w:themeColor="text1"/>
          <w:sz w:val="26"/>
          <w:szCs w:val="26"/>
        </w:rPr>
      </w:pPr>
      <w:r w:rsidRPr="00A74716">
        <w:rPr>
          <w:rFonts w:ascii="微软雅黑" w:eastAsia="微软雅黑" w:hAnsi="微软雅黑" w:hint="eastAsia"/>
          <w:color w:val="000000" w:themeColor="text1"/>
          <w:sz w:val="26"/>
          <w:szCs w:val="26"/>
        </w:rPr>
        <w:t>22.加大日常检查力度。各地各部门应加强日常监管，采取“双随机一公开”方式，常态化开展监督检查，依法依规查处违法违规行为，对情节严重的从严处罚并通报曝光。对同一企业一定时间段内在同一区域或同一行业实施多个项目的，进行重点监管。</w:t>
      </w:r>
    </w:p>
    <w:p w:rsidR="00A74716" w:rsidRPr="00A74716" w:rsidRDefault="00A74716" w:rsidP="00A74716">
      <w:pPr>
        <w:pStyle w:val="a3"/>
        <w:shd w:val="clear" w:color="auto" w:fill="FFFFFF"/>
        <w:spacing w:before="0" w:beforeAutospacing="0" w:after="150" w:afterAutospacing="0" w:line="480" w:lineRule="atLeast"/>
        <w:ind w:firstLine="480"/>
        <w:jc w:val="both"/>
        <w:rPr>
          <w:rFonts w:ascii="微软雅黑" w:eastAsia="微软雅黑" w:hAnsi="微软雅黑" w:hint="eastAsia"/>
          <w:color w:val="000000" w:themeColor="text1"/>
          <w:sz w:val="26"/>
          <w:szCs w:val="26"/>
        </w:rPr>
      </w:pPr>
      <w:r w:rsidRPr="00A74716">
        <w:rPr>
          <w:rFonts w:ascii="微软雅黑" w:eastAsia="微软雅黑" w:hAnsi="微软雅黑" w:hint="eastAsia"/>
          <w:color w:val="000000" w:themeColor="text1"/>
          <w:sz w:val="26"/>
          <w:szCs w:val="26"/>
        </w:rPr>
        <w:t>23.强化中介机构管理。各地各部门应加强对中介服务机构的监督管理，严肃查处弄虚作假等行为，并及时将查处情况通报中介超市等平台管理机构，由其按规定采取清退出库等处理措施。</w:t>
      </w:r>
    </w:p>
    <w:p w:rsidR="00A74716" w:rsidRPr="00A74716" w:rsidRDefault="00A74716" w:rsidP="00A74716">
      <w:pPr>
        <w:pStyle w:val="a3"/>
        <w:shd w:val="clear" w:color="auto" w:fill="FFFFFF"/>
        <w:spacing w:before="0" w:beforeAutospacing="0" w:after="150" w:afterAutospacing="0" w:line="480" w:lineRule="atLeast"/>
        <w:ind w:firstLine="480"/>
        <w:jc w:val="both"/>
        <w:rPr>
          <w:rFonts w:ascii="微软雅黑" w:eastAsia="微软雅黑" w:hAnsi="微软雅黑" w:hint="eastAsia"/>
          <w:color w:val="000000" w:themeColor="text1"/>
          <w:sz w:val="26"/>
          <w:szCs w:val="26"/>
        </w:rPr>
      </w:pPr>
      <w:r w:rsidRPr="00A74716">
        <w:rPr>
          <w:rFonts w:ascii="微软雅黑" w:eastAsia="微软雅黑" w:hAnsi="微软雅黑" w:hint="eastAsia"/>
          <w:color w:val="000000" w:themeColor="text1"/>
          <w:sz w:val="26"/>
          <w:szCs w:val="26"/>
        </w:rPr>
        <w:t>24.加强协调联动监管。各地各部门应认真履行监管职责，加强业务协同，形成监管合力，对违法违规行为依法采取行政处罚、暂停项目执行、暂停资金拨付等处理措施，并及时将行政处罚信息推送省公共信用信息等</w:t>
      </w:r>
      <w:r w:rsidRPr="00A74716">
        <w:rPr>
          <w:rFonts w:ascii="微软雅黑" w:eastAsia="微软雅黑" w:hAnsi="微软雅黑" w:hint="eastAsia"/>
          <w:color w:val="000000" w:themeColor="text1"/>
          <w:sz w:val="26"/>
          <w:szCs w:val="26"/>
        </w:rPr>
        <w:lastRenderedPageBreak/>
        <w:t>平台，依法对严重失信主体实施联合惩戒。发现串通投标等犯罪线索或者国有单位、公职人员违纪违法线索的，及时移送公安机关或纪检监察机关。</w:t>
      </w:r>
    </w:p>
    <w:p w:rsidR="00A74716" w:rsidRPr="00A74716" w:rsidRDefault="00A74716" w:rsidP="00A74716">
      <w:pPr>
        <w:pStyle w:val="a3"/>
        <w:shd w:val="clear" w:color="auto" w:fill="FFFFFF"/>
        <w:spacing w:before="0" w:beforeAutospacing="0" w:after="150" w:afterAutospacing="0" w:line="480" w:lineRule="atLeast"/>
        <w:ind w:firstLine="480"/>
        <w:jc w:val="both"/>
        <w:rPr>
          <w:rFonts w:ascii="微软雅黑" w:eastAsia="微软雅黑" w:hAnsi="微软雅黑" w:hint="eastAsia"/>
          <w:color w:val="000000" w:themeColor="text1"/>
          <w:sz w:val="26"/>
          <w:szCs w:val="26"/>
        </w:rPr>
      </w:pPr>
      <w:r w:rsidRPr="00A74716">
        <w:rPr>
          <w:rFonts w:ascii="微软雅黑" w:eastAsia="微软雅黑" w:hAnsi="微软雅黑" w:hint="eastAsia"/>
          <w:color w:val="000000" w:themeColor="text1"/>
          <w:sz w:val="26"/>
          <w:szCs w:val="26"/>
        </w:rPr>
        <w:t>25.提升智慧监管水平。利用大数据、云计算、区块链等数字技术，依托全省统一的大数据资源平台，加强省投资项目在线审批监管平台、省公共资源交易平台以及相关行业监管等平台的互联互通和数据共享，完善行业部门在线监管功能，为纪检监察与审计机关提供在线监督通道，构建基层小额工程建设项目全生命周期智慧监管体系。</w:t>
      </w:r>
    </w:p>
    <w:p w:rsidR="00A74716" w:rsidRPr="00A74716" w:rsidRDefault="00A74716" w:rsidP="00A74716">
      <w:pPr>
        <w:pStyle w:val="a3"/>
        <w:shd w:val="clear" w:color="auto" w:fill="FFFFFF"/>
        <w:spacing w:before="0" w:beforeAutospacing="0" w:after="150" w:afterAutospacing="0" w:line="480" w:lineRule="atLeast"/>
        <w:ind w:firstLine="480"/>
        <w:jc w:val="both"/>
        <w:rPr>
          <w:rFonts w:ascii="微软雅黑" w:eastAsia="微软雅黑" w:hAnsi="微软雅黑" w:hint="eastAsia"/>
          <w:color w:val="000000" w:themeColor="text1"/>
          <w:sz w:val="26"/>
          <w:szCs w:val="26"/>
        </w:rPr>
      </w:pPr>
      <w:r w:rsidRPr="00A74716">
        <w:rPr>
          <w:rFonts w:ascii="微软雅黑" w:eastAsia="微软雅黑" w:hAnsi="微软雅黑" w:hint="eastAsia"/>
          <w:color w:val="000000" w:themeColor="text1"/>
          <w:sz w:val="26"/>
          <w:szCs w:val="26"/>
        </w:rPr>
        <w:t>26.畅通社会监督渠道。各地各部门应通过“12345”政务服务便民热线、“赣服通”、公共资源交易、行业监管等各类平台，畅通投诉举报渠道，积极收集问题线索，依法依规调查处理。对涉及群众切身利益的民生工程以及村（社区）作为项目建设单位实施的工程建设项目，应主动接受社会与舆论监督。</w:t>
      </w:r>
    </w:p>
    <w:p w:rsidR="00A74716" w:rsidRPr="00A74716" w:rsidRDefault="00A74716" w:rsidP="00A74716">
      <w:pPr>
        <w:pStyle w:val="a3"/>
        <w:shd w:val="clear" w:color="auto" w:fill="FFFFFF"/>
        <w:spacing w:before="0" w:beforeAutospacing="0" w:after="150" w:afterAutospacing="0" w:line="480" w:lineRule="atLeast"/>
        <w:ind w:firstLine="480"/>
        <w:jc w:val="both"/>
        <w:rPr>
          <w:rFonts w:ascii="微软雅黑" w:eastAsia="微软雅黑" w:hAnsi="微软雅黑" w:hint="eastAsia"/>
          <w:color w:val="000000" w:themeColor="text1"/>
          <w:sz w:val="26"/>
          <w:szCs w:val="26"/>
        </w:rPr>
      </w:pPr>
      <w:r w:rsidRPr="00A74716">
        <w:rPr>
          <w:rFonts w:ascii="微软雅黑" w:eastAsia="微软雅黑" w:hAnsi="微软雅黑" w:hint="eastAsia"/>
          <w:color w:val="000000" w:themeColor="text1"/>
          <w:sz w:val="26"/>
          <w:szCs w:val="26"/>
        </w:rPr>
        <w:t>27.建立违规责任追究机制。各地各部门应建立健全基层小额工程建设项目违规责任追究制度和责任倒查机制，明确责任追究情形、依据、启动机制、程序、方式、标准和职责。对相关人员违反国家法律法规和本实施办法，造成财政预算资金损失以及其他不良后果的，严肃追究责任，切实做到有权必有责、用权受监督、违法必纠责。</w:t>
      </w:r>
    </w:p>
    <w:p w:rsidR="008F6C15" w:rsidRDefault="008F6C15"/>
    <w:sectPr w:rsidR="008F6C15" w:rsidSect="008F6C1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74716"/>
    <w:rsid w:val="00000238"/>
    <w:rsid w:val="00000275"/>
    <w:rsid w:val="00000C31"/>
    <w:rsid w:val="0000134D"/>
    <w:rsid w:val="00001409"/>
    <w:rsid w:val="00001B1F"/>
    <w:rsid w:val="00001F4E"/>
    <w:rsid w:val="000023C1"/>
    <w:rsid w:val="00002DA6"/>
    <w:rsid w:val="00003EAE"/>
    <w:rsid w:val="00005156"/>
    <w:rsid w:val="00005598"/>
    <w:rsid w:val="00006164"/>
    <w:rsid w:val="00007F22"/>
    <w:rsid w:val="0001102F"/>
    <w:rsid w:val="000112B4"/>
    <w:rsid w:val="00011FFC"/>
    <w:rsid w:val="000129C5"/>
    <w:rsid w:val="0001347B"/>
    <w:rsid w:val="00014467"/>
    <w:rsid w:val="000163B6"/>
    <w:rsid w:val="00017339"/>
    <w:rsid w:val="000173A3"/>
    <w:rsid w:val="000209B8"/>
    <w:rsid w:val="00022235"/>
    <w:rsid w:val="0002250A"/>
    <w:rsid w:val="00023A78"/>
    <w:rsid w:val="00023B8C"/>
    <w:rsid w:val="00023E3E"/>
    <w:rsid w:val="0002459E"/>
    <w:rsid w:val="000255CA"/>
    <w:rsid w:val="00025E29"/>
    <w:rsid w:val="000262E8"/>
    <w:rsid w:val="00026DBC"/>
    <w:rsid w:val="00026F6A"/>
    <w:rsid w:val="00027528"/>
    <w:rsid w:val="00027720"/>
    <w:rsid w:val="000278ED"/>
    <w:rsid w:val="00027CCC"/>
    <w:rsid w:val="00027F3B"/>
    <w:rsid w:val="0003055C"/>
    <w:rsid w:val="00030DD5"/>
    <w:rsid w:val="000317C3"/>
    <w:rsid w:val="00032CCC"/>
    <w:rsid w:val="00035C36"/>
    <w:rsid w:val="00035E24"/>
    <w:rsid w:val="00040012"/>
    <w:rsid w:val="0004059C"/>
    <w:rsid w:val="00040E11"/>
    <w:rsid w:val="0004143F"/>
    <w:rsid w:val="00043893"/>
    <w:rsid w:val="000440B9"/>
    <w:rsid w:val="00045514"/>
    <w:rsid w:val="000458BB"/>
    <w:rsid w:val="00045A33"/>
    <w:rsid w:val="0004666C"/>
    <w:rsid w:val="00046795"/>
    <w:rsid w:val="0004688B"/>
    <w:rsid w:val="0005054A"/>
    <w:rsid w:val="0005250F"/>
    <w:rsid w:val="000525E4"/>
    <w:rsid w:val="00052836"/>
    <w:rsid w:val="00053372"/>
    <w:rsid w:val="000539E9"/>
    <w:rsid w:val="00053C51"/>
    <w:rsid w:val="00053DA4"/>
    <w:rsid w:val="000544CC"/>
    <w:rsid w:val="00055A64"/>
    <w:rsid w:val="00055FEC"/>
    <w:rsid w:val="00056704"/>
    <w:rsid w:val="00056AD3"/>
    <w:rsid w:val="000578B3"/>
    <w:rsid w:val="00060649"/>
    <w:rsid w:val="00060DE5"/>
    <w:rsid w:val="00060F94"/>
    <w:rsid w:val="00061078"/>
    <w:rsid w:val="00063549"/>
    <w:rsid w:val="00063B48"/>
    <w:rsid w:val="00063F15"/>
    <w:rsid w:val="00064916"/>
    <w:rsid w:val="00064BCE"/>
    <w:rsid w:val="00065611"/>
    <w:rsid w:val="0006643E"/>
    <w:rsid w:val="00066616"/>
    <w:rsid w:val="00071057"/>
    <w:rsid w:val="0007118B"/>
    <w:rsid w:val="00075C9F"/>
    <w:rsid w:val="000767D6"/>
    <w:rsid w:val="000778DE"/>
    <w:rsid w:val="00080160"/>
    <w:rsid w:val="00080773"/>
    <w:rsid w:val="00085C41"/>
    <w:rsid w:val="000866B0"/>
    <w:rsid w:val="00086BD1"/>
    <w:rsid w:val="0008701E"/>
    <w:rsid w:val="000903D3"/>
    <w:rsid w:val="0009045C"/>
    <w:rsid w:val="00090486"/>
    <w:rsid w:val="00090549"/>
    <w:rsid w:val="00090E09"/>
    <w:rsid w:val="0009182F"/>
    <w:rsid w:val="000918C6"/>
    <w:rsid w:val="00091D45"/>
    <w:rsid w:val="00092CF3"/>
    <w:rsid w:val="00092DA4"/>
    <w:rsid w:val="000934DD"/>
    <w:rsid w:val="00094252"/>
    <w:rsid w:val="0009593C"/>
    <w:rsid w:val="00095948"/>
    <w:rsid w:val="00096C84"/>
    <w:rsid w:val="00097FC7"/>
    <w:rsid w:val="000A07B5"/>
    <w:rsid w:val="000A17B2"/>
    <w:rsid w:val="000A2C6F"/>
    <w:rsid w:val="000A4F35"/>
    <w:rsid w:val="000A547B"/>
    <w:rsid w:val="000A5B24"/>
    <w:rsid w:val="000A5DF4"/>
    <w:rsid w:val="000A600D"/>
    <w:rsid w:val="000A6413"/>
    <w:rsid w:val="000A659F"/>
    <w:rsid w:val="000A7190"/>
    <w:rsid w:val="000A7C93"/>
    <w:rsid w:val="000B023A"/>
    <w:rsid w:val="000B096E"/>
    <w:rsid w:val="000B0F9A"/>
    <w:rsid w:val="000B19E7"/>
    <w:rsid w:val="000B1B45"/>
    <w:rsid w:val="000B22A9"/>
    <w:rsid w:val="000B25D2"/>
    <w:rsid w:val="000B3052"/>
    <w:rsid w:val="000B3079"/>
    <w:rsid w:val="000B3626"/>
    <w:rsid w:val="000B365A"/>
    <w:rsid w:val="000B37A9"/>
    <w:rsid w:val="000B3D90"/>
    <w:rsid w:val="000B4185"/>
    <w:rsid w:val="000B475B"/>
    <w:rsid w:val="000B4FE6"/>
    <w:rsid w:val="000B562D"/>
    <w:rsid w:val="000B5943"/>
    <w:rsid w:val="000B5E96"/>
    <w:rsid w:val="000B6B74"/>
    <w:rsid w:val="000B6BD6"/>
    <w:rsid w:val="000C002A"/>
    <w:rsid w:val="000C0EC9"/>
    <w:rsid w:val="000C1372"/>
    <w:rsid w:val="000C1E66"/>
    <w:rsid w:val="000C2040"/>
    <w:rsid w:val="000C4CCA"/>
    <w:rsid w:val="000C5099"/>
    <w:rsid w:val="000C6074"/>
    <w:rsid w:val="000C6136"/>
    <w:rsid w:val="000C61F8"/>
    <w:rsid w:val="000C639C"/>
    <w:rsid w:val="000D2441"/>
    <w:rsid w:val="000D3493"/>
    <w:rsid w:val="000D3B6B"/>
    <w:rsid w:val="000D5578"/>
    <w:rsid w:val="000D563B"/>
    <w:rsid w:val="000D56D9"/>
    <w:rsid w:val="000E06FB"/>
    <w:rsid w:val="000E079B"/>
    <w:rsid w:val="000E134C"/>
    <w:rsid w:val="000E3AF3"/>
    <w:rsid w:val="000E5544"/>
    <w:rsid w:val="000E55A8"/>
    <w:rsid w:val="000E5863"/>
    <w:rsid w:val="000E5A2C"/>
    <w:rsid w:val="000E5B5A"/>
    <w:rsid w:val="000E5E72"/>
    <w:rsid w:val="000E68D9"/>
    <w:rsid w:val="000E7BA0"/>
    <w:rsid w:val="000F162B"/>
    <w:rsid w:val="000F2399"/>
    <w:rsid w:val="000F291C"/>
    <w:rsid w:val="000F2AEF"/>
    <w:rsid w:val="000F3414"/>
    <w:rsid w:val="000F387A"/>
    <w:rsid w:val="000F3CE4"/>
    <w:rsid w:val="000F45D7"/>
    <w:rsid w:val="000F4885"/>
    <w:rsid w:val="000F4C94"/>
    <w:rsid w:val="000F5FD4"/>
    <w:rsid w:val="000F6DE2"/>
    <w:rsid w:val="000F7AD2"/>
    <w:rsid w:val="000F7DEC"/>
    <w:rsid w:val="000F7F90"/>
    <w:rsid w:val="001010BB"/>
    <w:rsid w:val="001014F4"/>
    <w:rsid w:val="001018FC"/>
    <w:rsid w:val="00101DEE"/>
    <w:rsid w:val="00101E6A"/>
    <w:rsid w:val="00102114"/>
    <w:rsid w:val="0010229B"/>
    <w:rsid w:val="001023E4"/>
    <w:rsid w:val="00103D54"/>
    <w:rsid w:val="00104787"/>
    <w:rsid w:val="001049A4"/>
    <w:rsid w:val="00104B1B"/>
    <w:rsid w:val="00105450"/>
    <w:rsid w:val="00110446"/>
    <w:rsid w:val="00110F44"/>
    <w:rsid w:val="0011143F"/>
    <w:rsid w:val="00111CF3"/>
    <w:rsid w:val="0011269A"/>
    <w:rsid w:val="00113367"/>
    <w:rsid w:val="00113FCD"/>
    <w:rsid w:val="00114286"/>
    <w:rsid w:val="00114EEF"/>
    <w:rsid w:val="00115F76"/>
    <w:rsid w:val="00117F3B"/>
    <w:rsid w:val="00120C93"/>
    <w:rsid w:val="00121283"/>
    <w:rsid w:val="00121BBB"/>
    <w:rsid w:val="001251D5"/>
    <w:rsid w:val="00125D9E"/>
    <w:rsid w:val="00125FAE"/>
    <w:rsid w:val="0012628A"/>
    <w:rsid w:val="001271D5"/>
    <w:rsid w:val="001272A0"/>
    <w:rsid w:val="00127BDB"/>
    <w:rsid w:val="00127DF0"/>
    <w:rsid w:val="00127EEA"/>
    <w:rsid w:val="0013010B"/>
    <w:rsid w:val="001327D6"/>
    <w:rsid w:val="0013331D"/>
    <w:rsid w:val="0013414D"/>
    <w:rsid w:val="001342FB"/>
    <w:rsid w:val="001346C8"/>
    <w:rsid w:val="001352E4"/>
    <w:rsid w:val="0013551B"/>
    <w:rsid w:val="00135564"/>
    <w:rsid w:val="001357B9"/>
    <w:rsid w:val="001358B4"/>
    <w:rsid w:val="0013600E"/>
    <w:rsid w:val="00136D41"/>
    <w:rsid w:val="00136E9E"/>
    <w:rsid w:val="00137CD6"/>
    <w:rsid w:val="001417E5"/>
    <w:rsid w:val="00141D83"/>
    <w:rsid w:val="00142192"/>
    <w:rsid w:val="00142EBF"/>
    <w:rsid w:val="00143606"/>
    <w:rsid w:val="0014381B"/>
    <w:rsid w:val="001438F2"/>
    <w:rsid w:val="00143E2A"/>
    <w:rsid w:val="00144357"/>
    <w:rsid w:val="001449CB"/>
    <w:rsid w:val="001458DA"/>
    <w:rsid w:val="001460F6"/>
    <w:rsid w:val="00146FEB"/>
    <w:rsid w:val="0014702E"/>
    <w:rsid w:val="0015043D"/>
    <w:rsid w:val="00150966"/>
    <w:rsid w:val="00152404"/>
    <w:rsid w:val="00152C5A"/>
    <w:rsid w:val="00152D2D"/>
    <w:rsid w:val="001558F6"/>
    <w:rsid w:val="00155B8D"/>
    <w:rsid w:val="00155E6B"/>
    <w:rsid w:val="00156248"/>
    <w:rsid w:val="001564FB"/>
    <w:rsid w:val="00156890"/>
    <w:rsid w:val="00156BD9"/>
    <w:rsid w:val="00156E80"/>
    <w:rsid w:val="00160599"/>
    <w:rsid w:val="00160670"/>
    <w:rsid w:val="00160D4D"/>
    <w:rsid w:val="00160E0D"/>
    <w:rsid w:val="00161114"/>
    <w:rsid w:val="0016130E"/>
    <w:rsid w:val="001625CA"/>
    <w:rsid w:val="0016372D"/>
    <w:rsid w:val="00163922"/>
    <w:rsid w:val="00163D2F"/>
    <w:rsid w:val="00163E30"/>
    <w:rsid w:val="00165DD8"/>
    <w:rsid w:val="00166BFD"/>
    <w:rsid w:val="00166E79"/>
    <w:rsid w:val="00167365"/>
    <w:rsid w:val="00167947"/>
    <w:rsid w:val="00167D78"/>
    <w:rsid w:val="001716BB"/>
    <w:rsid w:val="00172114"/>
    <w:rsid w:val="00172542"/>
    <w:rsid w:val="001750EC"/>
    <w:rsid w:val="001759D4"/>
    <w:rsid w:val="00175BB9"/>
    <w:rsid w:val="00176B6A"/>
    <w:rsid w:val="00176F36"/>
    <w:rsid w:val="00177CC9"/>
    <w:rsid w:val="00180B41"/>
    <w:rsid w:val="00180B9C"/>
    <w:rsid w:val="00180DB0"/>
    <w:rsid w:val="001812D1"/>
    <w:rsid w:val="00181EAD"/>
    <w:rsid w:val="00183359"/>
    <w:rsid w:val="00183C1F"/>
    <w:rsid w:val="00184480"/>
    <w:rsid w:val="00184CCB"/>
    <w:rsid w:val="00184EDE"/>
    <w:rsid w:val="001873B2"/>
    <w:rsid w:val="00187B99"/>
    <w:rsid w:val="00187C49"/>
    <w:rsid w:val="00187DCD"/>
    <w:rsid w:val="001902A6"/>
    <w:rsid w:val="001902B8"/>
    <w:rsid w:val="00191652"/>
    <w:rsid w:val="00191B53"/>
    <w:rsid w:val="00193052"/>
    <w:rsid w:val="00193552"/>
    <w:rsid w:val="00194443"/>
    <w:rsid w:val="00194E6B"/>
    <w:rsid w:val="00195658"/>
    <w:rsid w:val="001957BE"/>
    <w:rsid w:val="00195C16"/>
    <w:rsid w:val="00195E45"/>
    <w:rsid w:val="00196639"/>
    <w:rsid w:val="00196AF3"/>
    <w:rsid w:val="00197786"/>
    <w:rsid w:val="00197EB6"/>
    <w:rsid w:val="001A029F"/>
    <w:rsid w:val="001A03F7"/>
    <w:rsid w:val="001A18BB"/>
    <w:rsid w:val="001A2DCF"/>
    <w:rsid w:val="001A2EED"/>
    <w:rsid w:val="001A2F37"/>
    <w:rsid w:val="001A4235"/>
    <w:rsid w:val="001A45C5"/>
    <w:rsid w:val="001A5897"/>
    <w:rsid w:val="001A61C3"/>
    <w:rsid w:val="001A7433"/>
    <w:rsid w:val="001B031A"/>
    <w:rsid w:val="001B09CE"/>
    <w:rsid w:val="001B10D1"/>
    <w:rsid w:val="001B12EC"/>
    <w:rsid w:val="001B1581"/>
    <w:rsid w:val="001B19D3"/>
    <w:rsid w:val="001B2805"/>
    <w:rsid w:val="001B2C43"/>
    <w:rsid w:val="001B3CD9"/>
    <w:rsid w:val="001B442D"/>
    <w:rsid w:val="001B479F"/>
    <w:rsid w:val="001B47E4"/>
    <w:rsid w:val="001B4D03"/>
    <w:rsid w:val="001B50D7"/>
    <w:rsid w:val="001B5D6F"/>
    <w:rsid w:val="001B6074"/>
    <w:rsid w:val="001B64C2"/>
    <w:rsid w:val="001B7AE0"/>
    <w:rsid w:val="001C040D"/>
    <w:rsid w:val="001C24D2"/>
    <w:rsid w:val="001C438E"/>
    <w:rsid w:val="001C45DE"/>
    <w:rsid w:val="001C4AEE"/>
    <w:rsid w:val="001C4FFE"/>
    <w:rsid w:val="001C5579"/>
    <w:rsid w:val="001C55C9"/>
    <w:rsid w:val="001C5BB9"/>
    <w:rsid w:val="001C5D2F"/>
    <w:rsid w:val="001C6AC4"/>
    <w:rsid w:val="001C70C6"/>
    <w:rsid w:val="001D1330"/>
    <w:rsid w:val="001D22AC"/>
    <w:rsid w:val="001D61B6"/>
    <w:rsid w:val="001D6637"/>
    <w:rsid w:val="001D663F"/>
    <w:rsid w:val="001D6C40"/>
    <w:rsid w:val="001D7374"/>
    <w:rsid w:val="001D7B5B"/>
    <w:rsid w:val="001D7D7A"/>
    <w:rsid w:val="001E071C"/>
    <w:rsid w:val="001E11AE"/>
    <w:rsid w:val="001E3A86"/>
    <w:rsid w:val="001E3B86"/>
    <w:rsid w:val="001E3CC3"/>
    <w:rsid w:val="001E3EA2"/>
    <w:rsid w:val="001E4545"/>
    <w:rsid w:val="001E45D1"/>
    <w:rsid w:val="001E48B3"/>
    <w:rsid w:val="001E4ECD"/>
    <w:rsid w:val="001E64F2"/>
    <w:rsid w:val="001E64F9"/>
    <w:rsid w:val="001E6598"/>
    <w:rsid w:val="001E754F"/>
    <w:rsid w:val="001F0373"/>
    <w:rsid w:val="001F0812"/>
    <w:rsid w:val="001F101F"/>
    <w:rsid w:val="001F32FA"/>
    <w:rsid w:val="001F3C92"/>
    <w:rsid w:val="001F3D87"/>
    <w:rsid w:val="001F4057"/>
    <w:rsid w:val="001F411E"/>
    <w:rsid w:val="001F4753"/>
    <w:rsid w:val="001F58ED"/>
    <w:rsid w:val="001F59C4"/>
    <w:rsid w:val="001F5CA4"/>
    <w:rsid w:val="001F62B1"/>
    <w:rsid w:val="001F7670"/>
    <w:rsid w:val="001F7B05"/>
    <w:rsid w:val="0020141B"/>
    <w:rsid w:val="00201C0E"/>
    <w:rsid w:val="00203EEB"/>
    <w:rsid w:val="00204100"/>
    <w:rsid w:val="00204EFF"/>
    <w:rsid w:val="002051FB"/>
    <w:rsid w:val="00206749"/>
    <w:rsid w:val="002079BD"/>
    <w:rsid w:val="00207F10"/>
    <w:rsid w:val="002115CA"/>
    <w:rsid w:val="002128AA"/>
    <w:rsid w:val="00212A53"/>
    <w:rsid w:val="00213032"/>
    <w:rsid w:val="002143D5"/>
    <w:rsid w:val="00214423"/>
    <w:rsid w:val="002148F4"/>
    <w:rsid w:val="0021494C"/>
    <w:rsid w:val="00214CBD"/>
    <w:rsid w:val="0021510E"/>
    <w:rsid w:val="0021594B"/>
    <w:rsid w:val="002162C9"/>
    <w:rsid w:val="00216646"/>
    <w:rsid w:val="00220348"/>
    <w:rsid w:val="00220455"/>
    <w:rsid w:val="00220A6F"/>
    <w:rsid w:val="002215D1"/>
    <w:rsid w:val="002215E4"/>
    <w:rsid w:val="00221CEC"/>
    <w:rsid w:val="0022278B"/>
    <w:rsid w:val="00223214"/>
    <w:rsid w:val="0022345D"/>
    <w:rsid w:val="0022376F"/>
    <w:rsid w:val="00223886"/>
    <w:rsid w:val="00223B8A"/>
    <w:rsid w:val="00223D51"/>
    <w:rsid w:val="00224049"/>
    <w:rsid w:val="0022423F"/>
    <w:rsid w:val="00224FA5"/>
    <w:rsid w:val="002257C2"/>
    <w:rsid w:val="00225EB6"/>
    <w:rsid w:val="002262AF"/>
    <w:rsid w:val="0022637E"/>
    <w:rsid w:val="00226ACD"/>
    <w:rsid w:val="00226D32"/>
    <w:rsid w:val="00227CDF"/>
    <w:rsid w:val="00230E77"/>
    <w:rsid w:val="002311AC"/>
    <w:rsid w:val="00231995"/>
    <w:rsid w:val="002324D9"/>
    <w:rsid w:val="002325FF"/>
    <w:rsid w:val="00232730"/>
    <w:rsid w:val="002350D9"/>
    <w:rsid w:val="002368B1"/>
    <w:rsid w:val="00236B44"/>
    <w:rsid w:val="002372A6"/>
    <w:rsid w:val="00237CF3"/>
    <w:rsid w:val="00237D03"/>
    <w:rsid w:val="002416CD"/>
    <w:rsid w:val="00242E35"/>
    <w:rsid w:val="00244DD7"/>
    <w:rsid w:val="002457B0"/>
    <w:rsid w:val="00245A04"/>
    <w:rsid w:val="00245B55"/>
    <w:rsid w:val="00245DB6"/>
    <w:rsid w:val="00246BD0"/>
    <w:rsid w:val="0024707D"/>
    <w:rsid w:val="00251263"/>
    <w:rsid w:val="00251974"/>
    <w:rsid w:val="00251C4D"/>
    <w:rsid w:val="0025338B"/>
    <w:rsid w:val="0025378E"/>
    <w:rsid w:val="00253AA3"/>
    <w:rsid w:val="002542B1"/>
    <w:rsid w:val="00255019"/>
    <w:rsid w:val="002557FF"/>
    <w:rsid w:val="00256495"/>
    <w:rsid w:val="00257B8B"/>
    <w:rsid w:val="00260206"/>
    <w:rsid w:val="002609BB"/>
    <w:rsid w:val="002628D8"/>
    <w:rsid w:val="00262F83"/>
    <w:rsid w:val="002639B5"/>
    <w:rsid w:val="00264136"/>
    <w:rsid w:val="002650C9"/>
    <w:rsid w:val="00265379"/>
    <w:rsid w:val="00265B06"/>
    <w:rsid w:val="00265E06"/>
    <w:rsid w:val="00266616"/>
    <w:rsid w:val="00266B74"/>
    <w:rsid w:val="00267B8E"/>
    <w:rsid w:val="00267E7B"/>
    <w:rsid w:val="00271571"/>
    <w:rsid w:val="00271A17"/>
    <w:rsid w:val="0027240C"/>
    <w:rsid w:val="00272E13"/>
    <w:rsid w:val="00273AFB"/>
    <w:rsid w:val="00274097"/>
    <w:rsid w:val="002765B9"/>
    <w:rsid w:val="00276EFC"/>
    <w:rsid w:val="002772F5"/>
    <w:rsid w:val="00277560"/>
    <w:rsid w:val="00280633"/>
    <w:rsid w:val="00280BAD"/>
    <w:rsid w:val="00281162"/>
    <w:rsid w:val="002821C5"/>
    <w:rsid w:val="0028239A"/>
    <w:rsid w:val="00282CD7"/>
    <w:rsid w:val="002832EE"/>
    <w:rsid w:val="002837EC"/>
    <w:rsid w:val="00283DB7"/>
    <w:rsid w:val="00284113"/>
    <w:rsid w:val="002844F0"/>
    <w:rsid w:val="002851A0"/>
    <w:rsid w:val="00286A66"/>
    <w:rsid w:val="00286BB2"/>
    <w:rsid w:val="00286C95"/>
    <w:rsid w:val="002870CA"/>
    <w:rsid w:val="002872E5"/>
    <w:rsid w:val="00287BEB"/>
    <w:rsid w:val="0029049C"/>
    <w:rsid w:val="00290BB1"/>
    <w:rsid w:val="0029120F"/>
    <w:rsid w:val="00291573"/>
    <w:rsid w:val="00292572"/>
    <w:rsid w:val="00292A53"/>
    <w:rsid w:val="00293125"/>
    <w:rsid w:val="0029372E"/>
    <w:rsid w:val="00294830"/>
    <w:rsid w:val="00295F4C"/>
    <w:rsid w:val="0029636F"/>
    <w:rsid w:val="00296525"/>
    <w:rsid w:val="002970D0"/>
    <w:rsid w:val="002A07DD"/>
    <w:rsid w:val="002A1F12"/>
    <w:rsid w:val="002A2091"/>
    <w:rsid w:val="002A21E4"/>
    <w:rsid w:val="002A22CE"/>
    <w:rsid w:val="002A2914"/>
    <w:rsid w:val="002A2B52"/>
    <w:rsid w:val="002A4176"/>
    <w:rsid w:val="002A593E"/>
    <w:rsid w:val="002A599E"/>
    <w:rsid w:val="002A5B12"/>
    <w:rsid w:val="002A60F2"/>
    <w:rsid w:val="002A6E48"/>
    <w:rsid w:val="002A7E16"/>
    <w:rsid w:val="002B026A"/>
    <w:rsid w:val="002B0327"/>
    <w:rsid w:val="002B30FD"/>
    <w:rsid w:val="002B34C2"/>
    <w:rsid w:val="002B3AA0"/>
    <w:rsid w:val="002B45AA"/>
    <w:rsid w:val="002B4AAA"/>
    <w:rsid w:val="002B7AEB"/>
    <w:rsid w:val="002C013D"/>
    <w:rsid w:val="002C1D6B"/>
    <w:rsid w:val="002C1F13"/>
    <w:rsid w:val="002C2C76"/>
    <w:rsid w:val="002C2F90"/>
    <w:rsid w:val="002C3B27"/>
    <w:rsid w:val="002C3EF7"/>
    <w:rsid w:val="002C592B"/>
    <w:rsid w:val="002C62B1"/>
    <w:rsid w:val="002C66D6"/>
    <w:rsid w:val="002D03E6"/>
    <w:rsid w:val="002D0B18"/>
    <w:rsid w:val="002D284D"/>
    <w:rsid w:val="002D4EAF"/>
    <w:rsid w:val="002D57D0"/>
    <w:rsid w:val="002D5F5E"/>
    <w:rsid w:val="002D604A"/>
    <w:rsid w:val="002D6950"/>
    <w:rsid w:val="002D724D"/>
    <w:rsid w:val="002E021A"/>
    <w:rsid w:val="002E0330"/>
    <w:rsid w:val="002E05F2"/>
    <w:rsid w:val="002E063A"/>
    <w:rsid w:val="002E0810"/>
    <w:rsid w:val="002E11BD"/>
    <w:rsid w:val="002E1B20"/>
    <w:rsid w:val="002E2061"/>
    <w:rsid w:val="002E2A39"/>
    <w:rsid w:val="002E2E4D"/>
    <w:rsid w:val="002E32D1"/>
    <w:rsid w:val="002E422F"/>
    <w:rsid w:val="002E5096"/>
    <w:rsid w:val="002E529D"/>
    <w:rsid w:val="002E544D"/>
    <w:rsid w:val="002E5DFE"/>
    <w:rsid w:val="002E6061"/>
    <w:rsid w:val="002E64ED"/>
    <w:rsid w:val="002E7993"/>
    <w:rsid w:val="002F178F"/>
    <w:rsid w:val="002F19BC"/>
    <w:rsid w:val="002F1C84"/>
    <w:rsid w:val="002F2768"/>
    <w:rsid w:val="002F39B2"/>
    <w:rsid w:val="002F4365"/>
    <w:rsid w:val="002F4B8D"/>
    <w:rsid w:val="002F4FE7"/>
    <w:rsid w:val="002F587F"/>
    <w:rsid w:val="002F5A4F"/>
    <w:rsid w:val="002F6221"/>
    <w:rsid w:val="002F6EB7"/>
    <w:rsid w:val="002F71DB"/>
    <w:rsid w:val="002F7C78"/>
    <w:rsid w:val="003000CD"/>
    <w:rsid w:val="003023EE"/>
    <w:rsid w:val="0030297E"/>
    <w:rsid w:val="00302A59"/>
    <w:rsid w:val="0030325B"/>
    <w:rsid w:val="003035F1"/>
    <w:rsid w:val="00303BA5"/>
    <w:rsid w:val="00304863"/>
    <w:rsid w:val="00305757"/>
    <w:rsid w:val="003058C0"/>
    <w:rsid w:val="00305BFA"/>
    <w:rsid w:val="00305C9E"/>
    <w:rsid w:val="00305D1D"/>
    <w:rsid w:val="0030674D"/>
    <w:rsid w:val="0030688E"/>
    <w:rsid w:val="00306919"/>
    <w:rsid w:val="00306D11"/>
    <w:rsid w:val="0031013B"/>
    <w:rsid w:val="003101CE"/>
    <w:rsid w:val="00310CEA"/>
    <w:rsid w:val="00310F54"/>
    <w:rsid w:val="00312255"/>
    <w:rsid w:val="0031227D"/>
    <w:rsid w:val="003127C8"/>
    <w:rsid w:val="00312953"/>
    <w:rsid w:val="003131FB"/>
    <w:rsid w:val="00313A4B"/>
    <w:rsid w:val="00313DBF"/>
    <w:rsid w:val="00314066"/>
    <w:rsid w:val="00314BA2"/>
    <w:rsid w:val="00314DEA"/>
    <w:rsid w:val="003151CF"/>
    <w:rsid w:val="0031596B"/>
    <w:rsid w:val="00315D40"/>
    <w:rsid w:val="00317539"/>
    <w:rsid w:val="00317E3C"/>
    <w:rsid w:val="00322701"/>
    <w:rsid w:val="003228BF"/>
    <w:rsid w:val="0032384C"/>
    <w:rsid w:val="00324650"/>
    <w:rsid w:val="00325C08"/>
    <w:rsid w:val="0032621A"/>
    <w:rsid w:val="00326F1A"/>
    <w:rsid w:val="00326F94"/>
    <w:rsid w:val="003272D5"/>
    <w:rsid w:val="00327A69"/>
    <w:rsid w:val="00327F9E"/>
    <w:rsid w:val="003302B1"/>
    <w:rsid w:val="00331C18"/>
    <w:rsid w:val="0033244C"/>
    <w:rsid w:val="00332B91"/>
    <w:rsid w:val="00333806"/>
    <w:rsid w:val="00333F43"/>
    <w:rsid w:val="00334548"/>
    <w:rsid w:val="0033456E"/>
    <w:rsid w:val="003355F5"/>
    <w:rsid w:val="00335939"/>
    <w:rsid w:val="003368AF"/>
    <w:rsid w:val="00336FDF"/>
    <w:rsid w:val="00337DF6"/>
    <w:rsid w:val="00340001"/>
    <w:rsid w:val="003413CD"/>
    <w:rsid w:val="00341615"/>
    <w:rsid w:val="00342797"/>
    <w:rsid w:val="00342A95"/>
    <w:rsid w:val="00342D7A"/>
    <w:rsid w:val="00343E82"/>
    <w:rsid w:val="0034446D"/>
    <w:rsid w:val="003457D0"/>
    <w:rsid w:val="00346E0A"/>
    <w:rsid w:val="00347097"/>
    <w:rsid w:val="0034768E"/>
    <w:rsid w:val="00347747"/>
    <w:rsid w:val="00347E02"/>
    <w:rsid w:val="00350786"/>
    <w:rsid w:val="00350D27"/>
    <w:rsid w:val="0035144E"/>
    <w:rsid w:val="00351551"/>
    <w:rsid w:val="00352359"/>
    <w:rsid w:val="0035578C"/>
    <w:rsid w:val="00355A2A"/>
    <w:rsid w:val="00355FC1"/>
    <w:rsid w:val="00356CBF"/>
    <w:rsid w:val="00357C00"/>
    <w:rsid w:val="00357C14"/>
    <w:rsid w:val="00357C59"/>
    <w:rsid w:val="00360F18"/>
    <w:rsid w:val="0036288C"/>
    <w:rsid w:val="00362DE1"/>
    <w:rsid w:val="003640AA"/>
    <w:rsid w:val="00364640"/>
    <w:rsid w:val="00364A17"/>
    <w:rsid w:val="00364C8C"/>
    <w:rsid w:val="0036507E"/>
    <w:rsid w:val="0036566C"/>
    <w:rsid w:val="00367AED"/>
    <w:rsid w:val="00367D45"/>
    <w:rsid w:val="003703D0"/>
    <w:rsid w:val="00371478"/>
    <w:rsid w:val="00371ACE"/>
    <w:rsid w:val="00371D38"/>
    <w:rsid w:val="00372520"/>
    <w:rsid w:val="003727CA"/>
    <w:rsid w:val="0037404C"/>
    <w:rsid w:val="003742BF"/>
    <w:rsid w:val="0037430B"/>
    <w:rsid w:val="003750D5"/>
    <w:rsid w:val="00376746"/>
    <w:rsid w:val="00376EEC"/>
    <w:rsid w:val="00377149"/>
    <w:rsid w:val="00377F07"/>
    <w:rsid w:val="003800B1"/>
    <w:rsid w:val="00381E73"/>
    <w:rsid w:val="003829EC"/>
    <w:rsid w:val="00383960"/>
    <w:rsid w:val="00383A01"/>
    <w:rsid w:val="00384295"/>
    <w:rsid w:val="00384310"/>
    <w:rsid w:val="003860C2"/>
    <w:rsid w:val="003862CC"/>
    <w:rsid w:val="00387CB5"/>
    <w:rsid w:val="00390656"/>
    <w:rsid w:val="00391402"/>
    <w:rsid w:val="00391834"/>
    <w:rsid w:val="003921CB"/>
    <w:rsid w:val="00392DC2"/>
    <w:rsid w:val="003943F9"/>
    <w:rsid w:val="00394CE4"/>
    <w:rsid w:val="0039544D"/>
    <w:rsid w:val="0039577C"/>
    <w:rsid w:val="003A13FE"/>
    <w:rsid w:val="003A1F11"/>
    <w:rsid w:val="003A2A57"/>
    <w:rsid w:val="003A2B17"/>
    <w:rsid w:val="003A31CA"/>
    <w:rsid w:val="003A33F2"/>
    <w:rsid w:val="003A3EAF"/>
    <w:rsid w:val="003A4735"/>
    <w:rsid w:val="003A49B4"/>
    <w:rsid w:val="003A4F0F"/>
    <w:rsid w:val="003A52A2"/>
    <w:rsid w:val="003A53D7"/>
    <w:rsid w:val="003A5A66"/>
    <w:rsid w:val="003A6190"/>
    <w:rsid w:val="003A6FD4"/>
    <w:rsid w:val="003A7461"/>
    <w:rsid w:val="003B02D1"/>
    <w:rsid w:val="003B0456"/>
    <w:rsid w:val="003B0770"/>
    <w:rsid w:val="003B094D"/>
    <w:rsid w:val="003B10BB"/>
    <w:rsid w:val="003B1347"/>
    <w:rsid w:val="003B287B"/>
    <w:rsid w:val="003B4AB7"/>
    <w:rsid w:val="003B5429"/>
    <w:rsid w:val="003B58A0"/>
    <w:rsid w:val="003B5A7B"/>
    <w:rsid w:val="003B7029"/>
    <w:rsid w:val="003B7033"/>
    <w:rsid w:val="003B7615"/>
    <w:rsid w:val="003B7CF9"/>
    <w:rsid w:val="003C07B5"/>
    <w:rsid w:val="003C15A5"/>
    <w:rsid w:val="003C6620"/>
    <w:rsid w:val="003C70CC"/>
    <w:rsid w:val="003D020F"/>
    <w:rsid w:val="003D0AC0"/>
    <w:rsid w:val="003D0FFA"/>
    <w:rsid w:val="003D20BA"/>
    <w:rsid w:val="003D2379"/>
    <w:rsid w:val="003D29D2"/>
    <w:rsid w:val="003D334A"/>
    <w:rsid w:val="003D35E2"/>
    <w:rsid w:val="003D380B"/>
    <w:rsid w:val="003D3877"/>
    <w:rsid w:val="003D3C37"/>
    <w:rsid w:val="003D419C"/>
    <w:rsid w:val="003D7F89"/>
    <w:rsid w:val="003E0D21"/>
    <w:rsid w:val="003E37B0"/>
    <w:rsid w:val="003E44B0"/>
    <w:rsid w:val="003E48B8"/>
    <w:rsid w:val="003E4B7D"/>
    <w:rsid w:val="003E5039"/>
    <w:rsid w:val="003E5EE9"/>
    <w:rsid w:val="003E5FFA"/>
    <w:rsid w:val="003E601B"/>
    <w:rsid w:val="003E7555"/>
    <w:rsid w:val="003E7BF1"/>
    <w:rsid w:val="003E7D45"/>
    <w:rsid w:val="003F01E3"/>
    <w:rsid w:val="003F0A99"/>
    <w:rsid w:val="003F0D37"/>
    <w:rsid w:val="003F166D"/>
    <w:rsid w:val="003F1800"/>
    <w:rsid w:val="003F1FE9"/>
    <w:rsid w:val="003F2204"/>
    <w:rsid w:val="003F22E6"/>
    <w:rsid w:val="003F2843"/>
    <w:rsid w:val="003F3099"/>
    <w:rsid w:val="003F32A5"/>
    <w:rsid w:val="003F399E"/>
    <w:rsid w:val="003F3C37"/>
    <w:rsid w:val="003F3F80"/>
    <w:rsid w:val="003F5AE2"/>
    <w:rsid w:val="003F6326"/>
    <w:rsid w:val="003F6456"/>
    <w:rsid w:val="003F6A71"/>
    <w:rsid w:val="003F6A7B"/>
    <w:rsid w:val="003F6FF4"/>
    <w:rsid w:val="003F7935"/>
    <w:rsid w:val="004006BA"/>
    <w:rsid w:val="00400B1E"/>
    <w:rsid w:val="00400F36"/>
    <w:rsid w:val="00401041"/>
    <w:rsid w:val="0040136F"/>
    <w:rsid w:val="00401832"/>
    <w:rsid w:val="0040254C"/>
    <w:rsid w:val="004026AB"/>
    <w:rsid w:val="00402767"/>
    <w:rsid w:val="00402BC0"/>
    <w:rsid w:val="00404991"/>
    <w:rsid w:val="00404BD4"/>
    <w:rsid w:val="00405815"/>
    <w:rsid w:val="00405EFC"/>
    <w:rsid w:val="0041081E"/>
    <w:rsid w:val="0041111B"/>
    <w:rsid w:val="00411177"/>
    <w:rsid w:val="0041153F"/>
    <w:rsid w:val="004115EE"/>
    <w:rsid w:val="004121A6"/>
    <w:rsid w:val="00412A03"/>
    <w:rsid w:val="00413571"/>
    <w:rsid w:val="00414695"/>
    <w:rsid w:val="00414F00"/>
    <w:rsid w:val="0041502D"/>
    <w:rsid w:val="00416478"/>
    <w:rsid w:val="00416A37"/>
    <w:rsid w:val="00416D49"/>
    <w:rsid w:val="004176FB"/>
    <w:rsid w:val="00417E6B"/>
    <w:rsid w:val="00420F8B"/>
    <w:rsid w:val="00421A5F"/>
    <w:rsid w:val="00421ACC"/>
    <w:rsid w:val="00421C92"/>
    <w:rsid w:val="004222C7"/>
    <w:rsid w:val="00422929"/>
    <w:rsid w:val="0042527E"/>
    <w:rsid w:val="004254F1"/>
    <w:rsid w:val="004255AE"/>
    <w:rsid w:val="00425B1F"/>
    <w:rsid w:val="0042694B"/>
    <w:rsid w:val="0042705D"/>
    <w:rsid w:val="0042730C"/>
    <w:rsid w:val="00430C79"/>
    <w:rsid w:val="00431583"/>
    <w:rsid w:val="0043273F"/>
    <w:rsid w:val="00432937"/>
    <w:rsid w:val="00433445"/>
    <w:rsid w:val="00433F10"/>
    <w:rsid w:val="00433F56"/>
    <w:rsid w:val="00435EF4"/>
    <w:rsid w:val="00435F1D"/>
    <w:rsid w:val="004373F0"/>
    <w:rsid w:val="00437CFE"/>
    <w:rsid w:val="0044027D"/>
    <w:rsid w:val="004404A6"/>
    <w:rsid w:val="00441D55"/>
    <w:rsid w:val="00442B17"/>
    <w:rsid w:val="004478BC"/>
    <w:rsid w:val="00447D1B"/>
    <w:rsid w:val="004505DE"/>
    <w:rsid w:val="00450AB6"/>
    <w:rsid w:val="00450CCE"/>
    <w:rsid w:val="00451606"/>
    <w:rsid w:val="00452D3D"/>
    <w:rsid w:val="004532D4"/>
    <w:rsid w:val="0045385D"/>
    <w:rsid w:val="00454732"/>
    <w:rsid w:val="00454B45"/>
    <w:rsid w:val="00454FCB"/>
    <w:rsid w:val="004553B9"/>
    <w:rsid w:val="00455BF7"/>
    <w:rsid w:val="00455F76"/>
    <w:rsid w:val="00456EEB"/>
    <w:rsid w:val="004579D9"/>
    <w:rsid w:val="004617BF"/>
    <w:rsid w:val="004619DC"/>
    <w:rsid w:val="00461DBD"/>
    <w:rsid w:val="00461F1E"/>
    <w:rsid w:val="00461FC5"/>
    <w:rsid w:val="00462A9D"/>
    <w:rsid w:val="00462E39"/>
    <w:rsid w:val="0046330E"/>
    <w:rsid w:val="004638F3"/>
    <w:rsid w:val="00463D97"/>
    <w:rsid w:val="00463F4C"/>
    <w:rsid w:val="004644AE"/>
    <w:rsid w:val="004646A2"/>
    <w:rsid w:val="004659B5"/>
    <w:rsid w:val="0046624B"/>
    <w:rsid w:val="00467ABB"/>
    <w:rsid w:val="00467BB2"/>
    <w:rsid w:val="00470610"/>
    <w:rsid w:val="004708EB"/>
    <w:rsid w:val="004711A1"/>
    <w:rsid w:val="00474374"/>
    <w:rsid w:val="004751F0"/>
    <w:rsid w:val="00475A6F"/>
    <w:rsid w:val="00475C63"/>
    <w:rsid w:val="00476A71"/>
    <w:rsid w:val="00477419"/>
    <w:rsid w:val="004805E9"/>
    <w:rsid w:val="00480B31"/>
    <w:rsid w:val="00480CC8"/>
    <w:rsid w:val="0048251A"/>
    <w:rsid w:val="00483AB4"/>
    <w:rsid w:val="00483F58"/>
    <w:rsid w:val="00485287"/>
    <w:rsid w:val="00485914"/>
    <w:rsid w:val="00490519"/>
    <w:rsid w:val="00490B5E"/>
    <w:rsid w:val="00491D28"/>
    <w:rsid w:val="00492262"/>
    <w:rsid w:val="00492450"/>
    <w:rsid w:val="00492547"/>
    <w:rsid w:val="004948B8"/>
    <w:rsid w:val="00496133"/>
    <w:rsid w:val="0049627B"/>
    <w:rsid w:val="00496668"/>
    <w:rsid w:val="004968C8"/>
    <w:rsid w:val="004968D3"/>
    <w:rsid w:val="00496B1A"/>
    <w:rsid w:val="00497A7B"/>
    <w:rsid w:val="00497F6C"/>
    <w:rsid w:val="004A0354"/>
    <w:rsid w:val="004A08DC"/>
    <w:rsid w:val="004A1B95"/>
    <w:rsid w:val="004A1BE1"/>
    <w:rsid w:val="004A2773"/>
    <w:rsid w:val="004A2CA0"/>
    <w:rsid w:val="004A39D7"/>
    <w:rsid w:val="004A3B02"/>
    <w:rsid w:val="004A4F9C"/>
    <w:rsid w:val="004A5C6B"/>
    <w:rsid w:val="004A66B7"/>
    <w:rsid w:val="004A72AB"/>
    <w:rsid w:val="004A786A"/>
    <w:rsid w:val="004B061C"/>
    <w:rsid w:val="004B2150"/>
    <w:rsid w:val="004B2151"/>
    <w:rsid w:val="004B2184"/>
    <w:rsid w:val="004B2E70"/>
    <w:rsid w:val="004B2F18"/>
    <w:rsid w:val="004B32C3"/>
    <w:rsid w:val="004B33E6"/>
    <w:rsid w:val="004B41CE"/>
    <w:rsid w:val="004B41E9"/>
    <w:rsid w:val="004B45B1"/>
    <w:rsid w:val="004B4C39"/>
    <w:rsid w:val="004B4C56"/>
    <w:rsid w:val="004B5878"/>
    <w:rsid w:val="004B6598"/>
    <w:rsid w:val="004B6B92"/>
    <w:rsid w:val="004B6C1B"/>
    <w:rsid w:val="004B71F9"/>
    <w:rsid w:val="004C017C"/>
    <w:rsid w:val="004C0233"/>
    <w:rsid w:val="004C304D"/>
    <w:rsid w:val="004C3D59"/>
    <w:rsid w:val="004C3E20"/>
    <w:rsid w:val="004C4D99"/>
    <w:rsid w:val="004C5349"/>
    <w:rsid w:val="004C557C"/>
    <w:rsid w:val="004C5FAF"/>
    <w:rsid w:val="004C6635"/>
    <w:rsid w:val="004C675D"/>
    <w:rsid w:val="004C6919"/>
    <w:rsid w:val="004C6C8D"/>
    <w:rsid w:val="004C7660"/>
    <w:rsid w:val="004C7BEC"/>
    <w:rsid w:val="004D0D9F"/>
    <w:rsid w:val="004D1326"/>
    <w:rsid w:val="004D250B"/>
    <w:rsid w:val="004D2F51"/>
    <w:rsid w:val="004D4934"/>
    <w:rsid w:val="004D4952"/>
    <w:rsid w:val="004D495C"/>
    <w:rsid w:val="004D5193"/>
    <w:rsid w:val="004D53A7"/>
    <w:rsid w:val="004D5CB5"/>
    <w:rsid w:val="004D68DB"/>
    <w:rsid w:val="004D6FBA"/>
    <w:rsid w:val="004D7537"/>
    <w:rsid w:val="004D76B4"/>
    <w:rsid w:val="004D7FBF"/>
    <w:rsid w:val="004E09C4"/>
    <w:rsid w:val="004E2790"/>
    <w:rsid w:val="004E3573"/>
    <w:rsid w:val="004E3686"/>
    <w:rsid w:val="004E3CE1"/>
    <w:rsid w:val="004E4648"/>
    <w:rsid w:val="004E5C1F"/>
    <w:rsid w:val="004E652F"/>
    <w:rsid w:val="004E66B9"/>
    <w:rsid w:val="004E798E"/>
    <w:rsid w:val="004E7BDE"/>
    <w:rsid w:val="004E7C9C"/>
    <w:rsid w:val="004F0155"/>
    <w:rsid w:val="004F267E"/>
    <w:rsid w:val="004F288E"/>
    <w:rsid w:val="004F2A61"/>
    <w:rsid w:val="004F306B"/>
    <w:rsid w:val="004F341C"/>
    <w:rsid w:val="004F3E15"/>
    <w:rsid w:val="004F3F2B"/>
    <w:rsid w:val="004F4944"/>
    <w:rsid w:val="004F4C23"/>
    <w:rsid w:val="004F4C4E"/>
    <w:rsid w:val="004F4F03"/>
    <w:rsid w:val="004F624E"/>
    <w:rsid w:val="004F6D4C"/>
    <w:rsid w:val="004F7538"/>
    <w:rsid w:val="004F7AAB"/>
    <w:rsid w:val="0050001F"/>
    <w:rsid w:val="005002A7"/>
    <w:rsid w:val="00500DF3"/>
    <w:rsid w:val="0050192E"/>
    <w:rsid w:val="00501AC4"/>
    <w:rsid w:val="00502D25"/>
    <w:rsid w:val="0050428A"/>
    <w:rsid w:val="005055A2"/>
    <w:rsid w:val="0050615A"/>
    <w:rsid w:val="005077CF"/>
    <w:rsid w:val="00507FF2"/>
    <w:rsid w:val="005104A2"/>
    <w:rsid w:val="0051178F"/>
    <w:rsid w:val="005120F3"/>
    <w:rsid w:val="005144CA"/>
    <w:rsid w:val="00515424"/>
    <w:rsid w:val="00515B9F"/>
    <w:rsid w:val="00516014"/>
    <w:rsid w:val="00516AE4"/>
    <w:rsid w:val="005201D0"/>
    <w:rsid w:val="005202B5"/>
    <w:rsid w:val="00520A46"/>
    <w:rsid w:val="00520E9A"/>
    <w:rsid w:val="005212FC"/>
    <w:rsid w:val="005218D3"/>
    <w:rsid w:val="00521A3C"/>
    <w:rsid w:val="005224BB"/>
    <w:rsid w:val="0052413B"/>
    <w:rsid w:val="00526957"/>
    <w:rsid w:val="0052702B"/>
    <w:rsid w:val="005270A4"/>
    <w:rsid w:val="00530D0E"/>
    <w:rsid w:val="00531139"/>
    <w:rsid w:val="005311D7"/>
    <w:rsid w:val="00531833"/>
    <w:rsid w:val="00532674"/>
    <w:rsid w:val="00533234"/>
    <w:rsid w:val="005351DE"/>
    <w:rsid w:val="00535861"/>
    <w:rsid w:val="00537BEB"/>
    <w:rsid w:val="00540517"/>
    <w:rsid w:val="00540D09"/>
    <w:rsid w:val="005419E4"/>
    <w:rsid w:val="00541CE3"/>
    <w:rsid w:val="00542604"/>
    <w:rsid w:val="0054294A"/>
    <w:rsid w:val="00542A43"/>
    <w:rsid w:val="00542F34"/>
    <w:rsid w:val="00543422"/>
    <w:rsid w:val="005441C4"/>
    <w:rsid w:val="005444E9"/>
    <w:rsid w:val="00544CC6"/>
    <w:rsid w:val="0054524E"/>
    <w:rsid w:val="00546C0A"/>
    <w:rsid w:val="005478A3"/>
    <w:rsid w:val="00547B61"/>
    <w:rsid w:val="00550214"/>
    <w:rsid w:val="005503CA"/>
    <w:rsid w:val="005510A1"/>
    <w:rsid w:val="00551BEA"/>
    <w:rsid w:val="005529CA"/>
    <w:rsid w:val="0055397D"/>
    <w:rsid w:val="005543BB"/>
    <w:rsid w:val="00557F2D"/>
    <w:rsid w:val="00560075"/>
    <w:rsid w:val="005604AC"/>
    <w:rsid w:val="00560E3F"/>
    <w:rsid w:val="005611D7"/>
    <w:rsid w:val="00561423"/>
    <w:rsid w:val="00561698"/>
    <w:rsid w:val="00562259"/>
    <w:rsid w:val="00562D0A"/>
    <w:rsid w:val="005630BF"/>
    <w:rsid w:val="00563D17"/>
    <w:rsid w:val="00564B3C"/>
    <w:rsid w:val="005652B9"/>
    <w:rsid w:val="00565689"/>
    <w:rsid w:val="0056698F"/>
    <w:rsid w:val="005669C7"/>
    <w:rsid w:val="00567589"/>
    <w:rsid w:val="00567899"/>
    <w:rsid w:val="005704F9"/>
    <w:rsid w:val="00570EFA"/>
    <w:rsid w:val="0057130A"/>
    <w:rsid w:val="00571603"/>
    <w:rsid w:val="00571E38"/>
    <w:rsid w:val="0057225D"/>
    <w:rsid w:val="00572AB9"/>
    <w:rsid w:val="00574758"/>
    <w:rsid w:val="005749B9"/>
    <w:rsid w:val="005756D6"/>
    <w:rsid w:val="00576885"/>
    <w:rsid w:val="00576C12"/>
    <w:rsid w:val="00577B26"/>
    <w:rsid w:val="005804EA"/>
    <w:rsid w:val="00580862"/>
    <w:rsid w:val="00580FBF"/>
    <w:rsid w:val="0058111A"/>
    <w:rsid w:val="00581469"/>
    <w:rsid w:val="00581D61"/>
    <w:rsid w:val="00582A94"/>
    <w:rsid w:val="00582DCF"/>
    <w:rsid w:val="00587AA1"/>
    <w:rsid w:val="00587F45"/>
    <w:rsid w:val="005909B7"/>
    <w:rsid w:val="00592D67"/>
    <w:rsid w:val="00592F84"/>
    <w:rsid w:val="005933CC"/>
    <w:rsid w:val="005934A9"/>
    <w:rsid w:val="00595C2A"/>
    <w:rsid w:val="00595EDC"/>
    <w:rsid w:val="0059610F"/>
    <w:rsid w:val="00596E16"/>
    <w:rsid w:val="00597542"/>
    <w:rsid w:val="00597D7B"/>
    <w:rsid w:val="00597F4B"/>
    <w:rsid w:val="005A0B80"/>
    <w:rsid w:val="005A2227"/>
    <w:rsid w:val="005A252D"/>
    <w:rsid w:val="005A2D49"/>
    <w:rsid w:val="005A48D2"/>
    <w:rsid w:val="005A4929"/>
    <w:rsid w:val="005A56C8"/>
    <w:rsid w:val="005A5BCE"/>
    <w:rsid w:val="005A5CD0"/>
    <w:rsid w:val="005A5D85"/>
    <w:rsid w:val="005A5E07"/>
    <w:rsid w:val="005A6C29"/>
    <w:rsid w:val="005B0817"/>
    <w:rsid w:val="005B2766"/>
    <w:rsid w:val="005B2CCA"/>
    <w:rsid w:val="005B368B"/>
    <w:rsid w:val="005B4EE8"/>
    <w:rsid w:val="005B51B0"/>
    <w:rsid w:val="005B57C7"/>
    <w:rsid w:val="005B5C06"/>
    <w:rsid w:val="005B5CAF"/>
    <w:rsid w:val="005B7162"/>
    <w:rsid w:val="005C0978"/>
    <w:rsid w:val="005C0CD3"/>
    <w:rsid w:val="005C1159"/>
    <w:rsid w:val="005C1195"/>
    <w:rsid w:val="005C1556"/>
    <w:rsid w:val="005C18A5"/>
    <w:rsid w:val="005C1964"/>
    <w:rsid w:val="005C1D16"/>
    <w:rsid w:val="005C26AB"/>
    <w:rsid w:val="005C26B9"/>
    <w:rsid w:val="005C30CF"/>
    <w:rsid w:val="005C338E"/>
    <w:rsid w:val="005C3C22"/>
    <w:rsid w:val="005C42BD"/>
    <w:rsid w:val="005C4CC3"/>
    <w:rsid w:val="005C5E8B"/>
    <w:rsid w:val="005C706D"/>
    <w:rsid w:val="005C7109"/>
    <w:rsid w:val="005C77DA"/>
    <w:rsid w:val="005C79C2"/>
    <w:rsid w:val="005C7B43"/>
    <w:rsid w:val="005C7BAB"/>
    <w:rsid w:val="005D00B1"/>
    <w:rsid w:val="005D02A3"/>
    <w:rsid w:val="005D02BE"/>
    <w:rsid w:val="005D0397"/>
    <w:rsid w:val="005D0A08"/>
    <w:rsid w:val="005D264C"/>
    <w:rsid w:val="005D318A"/>
    <w:rsid w:val="005D324D"/>
    <w:rsid w:val="005D331C"/>
    <w:rsid w:val="005D3CDE"/>
    <w:rsid w:val="005D3DCC"/>
    <w:rsid w:val="005D437A"/>
    <w:rsid w:val="005D4D2A"/>
    <w:rsid w:val="005D6771"/>
    <w:rsid w:val="005D6D43"/>
    <w:rsid w:val="005D7B28"/>
    <w:rsid w:val="005E006A"/>
    <w:rsid w:val="005E0801"/>
    <w:rsid w:val="005E2183"/>
    <w:rsid w:val="005E2802"/>
    <w:rsid w:val="005E2B38"/>
    <w:rsid w:val="005E2EDD"/>
    <w:rsid w:val="005E3853"/>
    <w:rsid w:val="005E3B37"/>
    <w:rsid w:val="005E4546"/>
    <w:rsid w:val="005E4840"/>
    <w:rsid w:val="005E4F2E"/>
    <w:rsid w:val="005E5270"/>
    <w:rsid w:val="005E5D7A"/>
    <w:rsid w:val="005E5E21"/>
    <w:rsid w:val="005E6179"/>
    <w:rsid w:val="005E62B9"/>
    <w:rsid w:val="005E64CD"/>
    <w:rsid w:val="005E6772"/>
    <w:rsid w:val="005E6A48"/>
    <w:rsid w:val="005E6A51"/>
    <w:rsid w:val="005E771E"/>
    <w:rsid w:val="005F01BE"/>
    <w:rsid w:val="005F03E3"/>
    <w:rsid w:val="005F09C0"/>
    <w:rsid w:val="005F12D0"/>
    <w:rsid w:val="005F1767"/>
    <w:rsid w:val="005F1812"/>
    <w:rsid w:val="005F2B1A"/>
    <w:rsid w:val="005F4375"/>
    <w:rsid w:val="005F5428"/>
    <w:rsid w:val="005F5AD8"/>
    <w:rsid w:val="005F5D91"/>
    <w:rsid w:val="005F61D5"/>
    <w:rsid w:val="005F624E"/>
    <w:rsid w:val="005F6768"/>
    <w:rsid w:val="005F6F39"/>
    <w:rsid w:val="005F7EF5"/>
    <w:rsid w:val="006008BC"/>
    <w:rsid w:val="00600A11"/>
    <w:rsid w:val="006011A0"/>
    <w:rsid w:val="00601ABC"/>
    <w:rsid w:val="0060323D"/>
    <w:rsid w:val="00605FC5"/>
    <w:rsid w:val="006063E1"/>
    <w:rsid w:val="00610572"/>
    <w:rsid w:val="00610727"/>
    <w:rsid w:val="00611B72"/>
    <w:rsid w:val="0061258B"/>
    <w:rsid w:val="00612741"/>
    <w:rsid w:val="00612E7E"/>
    <w:rsid w:val="00612EC8"/>
    <w:rsid w:val="006133C1"/>
    <w:rsid w:val="0061454F"/>
    <w:rsid w:val="00614DAF"/>
    <w:rsid w:val="006156A7"/>
    <w:rsid w:val="00615DAD"/>
    <w:rsid w:val="00615ED1"/>
    <w:rsid w:val="00616073"/>
    <w:rsid w:val="00616E59"/>
    <w:rsid w:val="006173D3"/>
    <w:rsid w:val="00617A96"/>
    <w:rsid w:val="00620717"/>
    <w:rsid w:val="00620C88"/>
    <w:rsid w:val="006222FE"/>
    <w:rsid w:val="00622A98"/>
    <w:rsid w:val="0062303F"/>
    <w:rsid w:val="0062316F"/>
    <w:rsid w:val="006235FB"/>
    <w:rsid w:val="00623B29"/>
    <w:rsid w:val="00623B37"/>
    <w:rsid w:val="00624150"/>
    <w:rsid w:val="006241C5"/>
    <w:rsid w:val="00624380"/>
    <w:rsid w:val="006256F8"/>
    <w:rsid w:val="00625789"/>
    <w:rsid w:val="00625809"/>
    <w:rsid w:val="006276E0"/>
    <w:rsid w:val="00627745"/>
    <w:rsid w:val="00633D61"/>
    <w:rsid w:val="0063415C"/>
    <w:rsid w:val="006346DE"/>
    <w:rsid w:val="0063480A"/>
    <w:rsid w:val="00634DE7"/>
    <w:rsid w:val="006360FC"/>
    <w:rsid w:val="006367A2"/>
    <w:rsid w:val="006369EE"/>
    <w:rsid w:val="0063728B"/>
    <w:rsid w:val="00637CBA"/>
    <w:rsid w:val="006401A2"/>
    <w:rsid w:val="00640C8C"/>
    <w:rsid w:val="00641AA7"/>
    <w:rsid w:val="00641D97"/>
    <w:rsid w:val="006421D1"/>
    <w:rsid w:val="00643662"/>
    <w:rsid w:val="00644259"/>
    <w:rsid w:val="00644950"/>
    <w:rsid w:val="00644E04"/>
    <w:rsid w:val="00644FEA"/>
    <w:rsid w:val="00646667"/>
    <w:rsid w:val="006467F2"/>
    <w:rsid w:val="0064682A"/>
    <w:rsid w:val="00647F99"/>
    <w:rsid w:val="0065094B"/>
    <w:rsid w:val="00650CDB"/>
    <w:rsid w:val="00653246"/>
    <w:rsid w:val="00653894"/>
    <w:rsid w:val="00653B14"/>
    <w:rsid w:val="00654D77"/>
    <w:rsid w:val="00655414"/>
    <w:rsid w:val="006567DC"/>
    <w:rsid w:val="00656D58"/>
    <w:rsid w:val="0065706B"/>
    <w:rsid w:val="00657EAB"/>
    <w:rsid w:val="0066083A"/>
    <w:rsid w:val="00660937"/>
    <w:rsid w:val="00660D31"/>
    <w:rsid w:val="00660E93"/>
    <w:rsid w:val="00660E98"/>
    <w:rsid w:val="006614E1"/>
    <w:rsid w:val="00661ED4"/>
    <w:rsid w:val="0066252A"/>
    <w:rsid w:val="006629D3"/>
    <w:rsid w:val="00662E0C"/>
    <w:rsid w:val="00663052"/>
    <w:rsid w:val="0066325F"/>
    <w:rsid w:val="00664406"/>
    <w:rsid w:val="00665529"/>
    <w:rsid w:val="00665E7D"/>
    <w:rsid w:val="006661E6"/>
    <w:rsid w:val="00666ADF"/>
    <w:rsid w:val="00667260"/>
    <w:rsid w:val="0066758F"/>
    <w:rsid w:val="0066779A"/>
    <w:rsid w:val="00667862"/>
    <w:rsid w:val="00667D28"/>
    <w:rsid w:val="0067008F"/>
    <w:rsid w:val="00670536"/>
    <w:rsid w:val="006711ED"/>
    <w:rsid w:val="00671754"/>
    <w:rsid w:val="006719C4"/>
    <w:rsid w:val="00671E54"/>
    <w:rsid w:val="0067284A"/>
    <w:rsid w:val="00672C12"/>
    <w:rsid w:val="0067382F"/>
    <w:rsid w:val="00673AF1"/>
    <w:rsid w:val="00673E57"/>
    <w:rsid w:val="006752DA"/>
    <w:rsid w:val="00675360"/>
    <w:rsid w:val="0067552F"/>
    <w:rsid w:val="00675C1C"/>
    <w:rsid w:val="00675E99"/>
    <w:rsid w:val="0068009E"/>
    <w:rsid w:val="006806B9"/>
    <w:rsid w:val="006808AB"/>
    <w:rsid w:val="00680B67"/>
    <w:rsid w:val="00681CCA"/>
    <w:rsid w:val="00682ACF"/>
    <w:rsid w:val="00683769"/>
    <w:rsid w:val="00683F44"/>
    <w:rsid w:val="0068541F"/>
    <w:rsid w:val="006854DD"/>
    <w:rsid w:val="0068662A"/>
    <w:rsid w:val="00686725"/>
    <w:rsid w:val="00686903"/>
    <w:rsid w:val="00686F86"/>
    <w:rsid w:val="006900F7"/>
    <w:rsid w:val="00690592"/>
    <w:rsid w:val="0069227A"/>
    <w:rsid w:val="006931F0"/>
    <w:rsid w:val="006936C6"/>
    <w:rsid w:val="00693724"/>
    <w:rsid w:val="0069498F"/>
    <w:rsid w:val="00695138"/>
    <w:rsid w:val="006954DA"/>
    <w:rsid w:val="00697A2D"/>
    <w:rsid w:val="00697CB4"/>
    <w:rsid w:val="006A06F4"/>
    <w:rsid w:val="006A075B"/>
    <w:rsid w:val="006A2351"/>
    <w:rsid w:val="006A3226"/>
    <w:rsid w:val="006A325D"/>
    <w:rsid w:val="006A336F"/>
    <w:rsid w:val="006A5452"/>
    <w:rsid w:val="006A56D2"/>
    <w:rsid w:val="006A6161"/>
    <w:rsid w:val="006A654D"/>
    <w:rsid w:val="006A7658"/>
    <w:rsid w:val="006B0113"/>
    <w:rsid w:val="006B0368"/>
    <w:rsid w:val="006B1BD5"/>
    <w:rsid w:val="006B1F26"/>
    <w:rsid w:val="006B29EC"/>
    <w:rsid w:val="006B349E"/>
    <w:rsid w:val="006B3ACC"/>
    <w:rsid w:val="006B4846"/>
    <w:rsid w:val="006B4894"/>
    <w:rsid w:val="006B4D79"/>
    <w:rsid w:val="006B55E2"/>
    <w:rsid w:val="006B57C0"/>
    <w:rsid w:val="006B685D"/>
    <w:rsid w:val="006B68C4"/>
    <w:rsid w:val="006B6D94"/>
    <w:rsid w:val="006B6DE2"/>
    <w:rsid w:val="006C074D"/>
    <w:rsid w:val="006C1803"/>
    <w:rsid w:val="006C1D62"/>
    <w:rsid w:val="006C1DBF"/>
    <w:rsid w:val="006C393B"/>
    <w:rsid w:val="006C4D0A"/>
    <w:rsid w:val="006C50F3"/>
    <w:rsid w:val="006C5A48"/>
    <w:rsid w:val="006C650B"/>
    <w:rsid w:val="006C7202"/>
    <w:rsid w:val="006C744F"/>
    <w:rsid w:val="006C7D4A"/>
    <w:rsid w:val="006D18E1"/>
    <w:rsid w:val="006D3DDA"/>
    <w:rsid w:val="006D52DC"/>
    <w:rsid w:val="006D5E2C"/>
    <w:rsid w:val="006E0E36"/>
    <w:rsid w:val="006E1E16"/>
    <w:rsid w:val="006E2970"/>
    <w:rsid w:val="006E3D7E"/>
    <w:rsid w:val="006E40BB"/>
    <w:rsid w:val="006E4EFB"/>
    <w:rsid w:val="006E561A"/>
    <w:rsid w:val="006F116A"/>
    <w:rsid w:val="006F15DA"/>
    <w:rsid w:val="006F3C68"/>
    <w:rsid w:val="006F3CB6"/>
    <w:rsid w:val="006F3D82"/>
    <w:rsid w:val="006F4EBC"/>
    <w:rsid w:val="006F592F"/>
    <w:rsid w:val="006F6AAC"/>
    <w:rsid w:val="006F6FEB"/>
    <w:rsid w:val="006F7467"/>
    <w:rsid w:val="006F79CF"/>
    <w:rsid w:val="007003E4"/>
    <w:rsid w:val="00702D2F"/>
    <w:rsid w:val="007030B2"/>
    <w:rsid w:val="007033D6"/>
    <w:rsid w:val="0070367B"/>
    <w:rsid w:val="007047A2"/>
    <w:rsid w:val="00704963"/>
    <w:rsid w:val="007049B0"/>
    <w:rsid w:val="00706DE1"/>
    <w:rsid w:val="0070754E"/>
    <w:rsid w:val="0070776E"/>
    <w:rsid w:val="00707E38"/>
    <w:rsid w:val="007116A0"/>
    <w:rsid w:val="00711D60"/>
    <w:rsid w:val="00712231"/>
    <w:rsid w:val="007134D2"/>
    <w:rsid w:val="00713E5F"/>
    <w:rsid w:val="00714A71"/>
    <w:rsid w:val="00714AB8"/>
    <w:rsid w:val="007157D6"/>
    <w:rsid w:val="0071581E"/>
    <w:rsid w:val="00716F50"/>
    <w:rsid w:val="00717C7D"/>
    <w:rsid w:val="0072037C"/>
    <w:rsid w:val="007212A6"/>
    <w:rsid w:val="00721D89"/>
    <w:rsid w:val="007221E3"/>
    <w:rsid w:val="007228CD"/>
    <w:rsid w:val="00722CB1"/>
    <w:rsid w:val="00724ED5"/>
    <w:rsid w:val="0072563B"/>
    <w:rsid w:val="007257F9"/>
    <w:rsid w:val="00726D25"/>
    <w:rsid w:val="007271DD"/>
    <w:rsid w:val="00730395"/>
    <w:rsid w:val="00730634"/>
    <w:rsid w:val="0073168F"/>
    <w:rsid w:val="007317F1"/>
    <w:rsid w:val="00731CB2"/>
    <w:rsid w:val="007335D6"/>
    <w:rsid w:val="00733C28"/>
    <w:rsid w:val="00733D1F"/>
    <w:rsid w:val="00733F56"/>
    <w:rsid w:val="00734E1A"/>
    <w:rsid w:val="00735908"/>
    <w:rsid w:val="0073674A"/>
    <w:rsid w:val="00736EAC"/>
    <w:rsid w:val="00740D35"/>
    <w:rsid w:val="00741BCB"/>
    <w:rsid w:val="00742C48"/>
    <w:rsid w:val="00742FAA"/>
    <w:rsid w:val="00743B52"/>
    <w:rsid w:val="00743B7E"/>
    <w:rsid w:val="00743FF0"/>
    <w:rsid w:val="0074484A"/>
    <w:rsid w:val="00744C81"/>
    <w:rsid w:val="00744F03"/>
    <w:rsid w:val="00744F22"/>
    <w:rsid w:val="007460EB"/>
    <w:rsid w:val="00746155"/>
    <w:rsid w:val="0074690D"/>
    <w:rsid w:val="00746B1A"/>
    <w:rsid w:val="00746D53"/>
    <w:rsid w:val="00747B75"/>
    <w:rsid w:val="00747E29"/>
    <w:rsid w:val="00747F05"/>
    <w:rsid w:val="007511B6"/>
    <w:rsid w:val="0075252C"/>
    <w:rsid w:val="00752C7C"/>
    <w:rsid w:val="00752F74"/>
    <w:rsid w:val="00752FDC"/>
    <w:rsid w:val="00753108"/>
    <w:rsid w:val="00754178"/>
    <w:rsid w:val="007547B0"/>
    <w:rsid w:val="00754F33"/>
    <w:rsid w:val="0075581F"/>
    <w:rsid w:val="00755B66"/>
    <w:rsid w:val="00755C62"/>
    <w:rsid w:val="007566CB"/>
    <w:rsid w:val="00756C22"/>
    <w:rsid w:val="0076038F"/>
    <w:rsid w:val="0076048D"/>
    <w:rsid w:val="007609BD"/>
    <w:rsid w:val="007619BD"/>
    <w:rsid w:val="00762631"/>
    <w:rsid w:val="00762D55"/>
    <w:rsid w:val="007636E3"/>
    <w:rsid w:val="007636F9"/>
    <w:rsid w:val="00765228"/>
    <w:rsid w:val="00765B73"/>
    <w:rsid w:val="007704EB"/>
    <w:rsid w:val="00770973"/>
    <w:rsid w:val="00771172"/>
    <w:rsid w:val="00771D48"/>
    <w:rsid w:val="007721B9"/>
    <w:rsid w:val="00773091"/>
    <w:rsid w:val="00773312"/>
    <w:rsid w:val="00774DCA"/>
    <w:rsid w:val="0077521E"/>
    <w:rsid w:val="0077538A"/>
    <w:rsid w:val="007756EF"/>
    <w:rsid w:val="0077599D"/>
    <w:rsid w:val="00775B6B"/>
    <w:rsid w:val="007760DA"/>
    <w:rsid w:val="00776487"/>
    <w:rsid w:val="0077670E"/>
    <w:rsid w:val="007776C2"/>
    <w:rsid w:val="00780152"/>
    <w:rsid w:val="007808FE"/>
    <w:rsid w:val="00780D0C"/>
    <w:rsid w:val="00780D13"/>
    <w:rsid w:val="0078107A"/>
    <w:rsid w:val="00781747"/>
    <w:rsid w:val="007818E9"/>
    <w:rsid w:val="007819FE"/>
    <w:rsid w:val="00781A9D"/>
    <w:rsid w:val="00781B96"/>
    <w:rsid w:val="00781C97"/>
    <w:rsid w:val="007827E2"/>
    <w:rsid w:val="00782E78"/>
    <w:rsid w:val="007836C8"/>
    <w:rsid w:val="00783913"/>
    <w:rsid w:val="00783DA9"/>
    <w:rsid w:val="00784105"/>
    <w:rsid w:val="0078439C"/>
    <w:rsid w:val="00784484"/>
    <w:rsid w:val="00784EDF"/>
    <w:rsid w:val="00785B00"/>
    <w:rsid w:val="00786A7A"/>
    <w:rsid w:val="00787282"/>
    <w:rsid w:val="00787C84"/>
    <w:rsid w:val="00790A59"/>
    <w:rsid w:val="00792574"/>
    <w:rsid w:val="00793D59"/>
    <w:rsid w:val="00795590"/>
    <w:rsid w:val="007A06F9"/>
    <w:rsid w:val="007A07EA"/>
    <w:rsid w:val="007A1A90"/>
    <w:rsid w:val="007A1D9B"/>
    <w:rsid w:val="007A1F5B"/>
    <w:rsid w:val="007A24AA"/>
    <w:rsid w:val="007A36C2"/>
    <w:rsid w:val="007A36FE"/>
    <w:rsid w:val="007A3845"/>
    <w:rsid w:val="007A4176"/>
    <w:rsid w:val="007A430E"/>
    <w:rsid w:val="007A5623"/>
    <w:rsid w:val="007A5EE1"/>
    <w:rsid w:val="007A641B"/>
    <w:rsid w:val="007A6C77"/>
    <w:rsid w:val="007A6CE7"/>
    <w:rsid w:val="007A6EBE"/>
    <w:rsid w:val="007A703A"/>
    <w:rsid w:val="007A717B"/>
    <w:rsid w:val="007A79A2"/>
    <w:rsid w:val="007B03CB"/>
    <w:rsid w:val="007B08BF"/>
    <w:rsid w:val="007B08D8"/>
    <w:rsid w:val="007B10C9"/>
    <w:rsid w:val="007B1C38"/>
    <w:rsid w:val="007B263F"/>
    <w:rsid w:val="007B2FD2"/>
    <w:rsid w:val="007B32CF"/>
    <w:rsid w:val="007B32DC"/>
    <w:rsid w:val="007B3C9A"/>
    <w:rsid w:val="007B4750"/>
    <w:rsid w:val="007B4CBD"/>
    <w:rsid w:val="007B522E"/>
    <w:rsid w:val="007B5291"/>
    <w:rsid w:val="007B5F5B"/>
    <w:rsid w:val="007B6020"/>
    <w:rsid w:val="007C00F3"/>
    <w:rsid w:val="007C0117"/>
    <w:rsid w:val="007C05A1"/>
    <w:rsid w:val="007C06D6"/>
    <w:rsid w:val="007C0E6F"/>
    <w:rsid w:val="007C11A0"/>
    <w:rsid w:val="007C1BC0"/>
    <w:rsid w:val="007C1F43"/>
    <w:rsid w:val="007C20EC"/>
    <w:rsid w:val="007C2DF8"/>
    <w:rsid w:val="007C3724"/>
    <w:rsid w:val="007C3D65"/>
    <w:rsid w:val="007C42B3"/>
    <w:rsid w:val="007C5661"/>
    <w:rsid w:val="007C598D"/>
    <w:rsid w:val="007C64B2"/>
    <w:rsid w:val="007C6519"/>
    <w:rsid w:val="007C6C69"/>
    <w:rsid w:val="007C7EE2"/>
    <w:rsid w:val="007D02E1"/>
    <w:rsid w:val="007D04D5"/>
    <w:rsid w:val="007D0916"/>
    <w:rsid w:val="007D0D62"/>
    <w:rsid w:val="007D1585"/>
    <w:rsid w:val="007D19C1"/>
    <w:rsid w:val="007D2126"/>
    <w:rsid w:val="007D254A"/>
    <w:rsid w:val="007D35DE"/>
    <w:rsid w:val="007D3C16"/>
    <w:rsid w:val="007D4190"/>
    <w:rsid w:val="007D4987"/>
    <w:rsid w:val="007D4CC1"/>
    <w:rsid w:val="007D4F2A"/>
    <w:rsid w:val="007D4FFA"/>
    <w:rsid w:val="007D5F23"/>
    <w:rsid w:val="007D6B61"/>
    <w:rsid w:val="007D6E4A"/>
    <w:rsid w:val="007D7469"/>
    <w:rsid w:val="007E03C6"/>
    <w:rsid w:val="007E06E6"/>
    <w:rsid w:val="007E100F"/>
    <w:rsid w:val="007E1A86"/>
    <w:rsid w:val="007E2C95"/>
    <w:rsid w:val="007E4212"/>
    <w:rsid w:val="007E4250"/>
    <w:rsid w:val="007E5603"/>
    <w:rsid w:val="007E57A7"/>
    <w:rsid w:val="007E5BDB"/>
    <w:rsid w:val="007E6300"/>
    <w:rsid w:val="007E667D"/>
    <w:rsid w:val="007E7DBD"/>
    <w:rsid w:val="007F0F13"/>
    <w:rsid w:val="007F19EB"/>
    <w:rsid w:val="007F1B54"/>
    <w:rsid w:val="007F261F"/>
    <w:rsid w:val="007F2985"/>
    <w:rsid w:val="007F31C6"/>
    <w:rsid w:val="007F472B"/>
    <w:rsid w:val="007F60E3"/>
    <w:rsid w:val="007F61C2"/>
    <w:rsid w:val="007F64E6"/>
    <w:rsid w:val="00800168"/>
    <w:rsid w:val="00801C7B"/>
    <w:rsid w:val="00802298"/>
    <w:rsid w:val="008028AE"/>
    <w:rsid w:val="008033E2"/>
    <w:rsid w:val="008044A0"/>
    <w:rsid w:val="0080591B"/>
    <w:rsid w:val="00805A19"/>
    <w:rsid w:val="00805C12"/>
    <w:rsid w:val="0080663C"/>
    <w:rsid w:val="00806D08"/>
    <w:rsid w:val="00807304"/>
    <w:rsid w:val="0080736C"/>
    <w:rsid w:val="00807436"/>
    <w:rsid w:val="00811274"/>
    <w:rsid w:val="008119EE"/>
    <w:rsid w:val="00811A26"/>
    <w:rsid w:val="008123E3"/>
    <w:rsid w:val="008127FC"/>
    <w:rsid w:val="00813185"/>
    <w:rsid w:val="00813400"/>
    <w:rsid w:val="00813F52"/>
    <w:rsid w:val="00814D81"/>
    <w:rsid w:val="008152C1"/>
    <w:rsid w:val="0081598A"/>
    <w:rsid w:val="008171C1"/>
    <w:rsid w:val="00823133"/>
    <w:rsid w:val="00824DBC"/>
    <w:rsid w:val="00827C2A"/>
    <w:rsid w:val="00827F2F"/>
    <w:rsid w:val="008302BD"/>
    <w:rsid w:val="008305E9"/>
    <w:rsid w:val="0083096D"/>
    <w:rsid w:val="00831AA6"/>
    <w:rsid w:val="0083342A"/>
    <w:rsid w:val="008338CD"/>
    <w:rsid w:val="008347F9"/>
    <w:rsid w:val="00835A9A"/>
    <w:rsid w:val="00835E6C"/>
    <w:rsid w:val="00836587"/>
    <w:rsid w:val="00836A86"/>
    <w:rsid w:val="008373AB"/>
    <w:rsid w:val="00841D47"/>
    <w:rsid w:val="00842A6F"/>
    <w:rsid w:val="0084446C"/>
    <w:rsid w:val="00845718"/>
    <w:rsid w:val="00846235"/>
    <w:rsid w:val="00846323"/>
    <w:rsid w:val="00846B75"/>
    <w:rsid w:val="008476BC"/>
    <w:rsid w:val="00847FFE"/>
    <w:rsid w:val="0085029C"/>
    <w:rsid w:val="00850322"/>
    <w:rsid w:val="0085049A"/>
    <w:rsid w:val="00850C58"/>
    <w:rsid w:val="0085152D"/>
    <w:rsid w:val="008515E3"/>
    <w:rsid w:val="00851D70"/>
    <w:rsid w:val="00852DD3"/>
    <w:rsid w:val="008533B2"/>
    <w:rsid w:val="008538BD"/>
    <w:rsid w:val="00853FCE"/>
    <w:rsid w:val="008545DA"/>
    <w:rsid w:val="00855099"/>
    <w:rsid w:val="008555B7"/>
    <w:rsid w:val="00855B8E"/>
    <w:rsid w:val="00855EFD"/>
    <w:rsid w:val="0085637A"/>
    <w:rsid w:val="00856F0C"/>
    <w:rsid w:val="00857182"/>
    <w:rsid w:val="00857A19"/>
    <w:rsid w:val="008608B4"/>
    <w:rsid w:val="00860A12"/>
    <w:rsid w:val="00861538"/>
    <w:rsid w:val="008619FB"/>
    <w:rsid w:val="00861CF8"/>
    <w:rsid w:val="00862241"/>
    <w:rsid w:val="00862E6C"/>
    <w:rsid w:val="0086484D"/>
    <w:rsid w:val="00866B22"/>
    <w:rsid w:val="0086799C"/>
    <w:rsid w:val="008703A0"/>
    <w:rsid w:val="00870494"/>
    <w:rsid w:val="00870757"/>
    <w:rsid w:val="00870C47"/>
    <w:rsid w:val="00871A79"/>
    <w:rsid w:val="00873BB0"/>
    <w:rsid w:val="00874966"/>
    <w:rsid w:val="008757AB"/>
    <w:rsid w:val="00875CCC"/>
    <w:rsid w:val="00876E59"/>
    <w:rsid w:val="008770FB"/>
    <w:rsid w:val="00877BFA"/>
    <w:rsid w:val="00877E29"/>
    <w:rsid w:val="00877F54"/>
    <w:rsid w:val="00880000"/>
    <w:rsid w:val="00881E36"/>
    <w:rsid w:val="008824A8"/>
    <w:rsid w:val="00882A78"/>
    <w:rsid w:val="00882B76"/>
    <w:rsid w:val="00884933"/>
    <w:rsid w:val="00885970"/>
    <w:rsid w:val="00885A09"/>
    <w:rsid w:val="00885C62"/>
    <w:rsid w:val="00886942"/>
    <w:rsid w:val="00887EDE"/>
    <w:rsid w:val="00887FD8"/>
    <w:rsid w:val="008907F9"/>
    <w:rsid w:val="008917CA"/>
    <w:rsid w:val="00891C5D"/>
    <w:rsid w:val="00892241"/>
    <w:rsid w:val="00892BB9"/>
    <w:rsid w:val="008946F8"/>
    <w:rsid w:val="00894ABE"/>
    <w:rsid w:val="00894C81"/>
    <w:rsid w:val="008951AB"/>
    <w:rsid w:val="00895294"/>
    <w:rsid w:val="00895A46"/>
    <w:rsid w:val="0089605B"/>
    <w:rsid w:val="00896143"/>
    <w:rsid w:val="0089634F"/>
    <w:rsid w:val="00897254"/>
    <w:rsid w:val="008A0821"/>
    <w:rsid w:val="008A08A5"/>
    <w:rsid w:val="008A116C"/>
    <w:rsid w:val="008A199C"/>
    <w:rsid w:val="008A1C9D"/>
    <w:rsid w:val="008A1E87"/>
    <w:rsid w:val="008A1F40"/>
    <w:rsid w:val="008A2781"/>
    <w:rsid w:val="008A2819"/>
    <w:rsid w:val="008A28BC"/>
    <w:rsid w:val="008A3D92"/>
    <w:rsid w:val="008A3FCB"/>
    <w:rsid w:val="008A4E18"/>
    <w:rsid w:val="008A54D2"/>
    <w:rsid w:val="008A58FB"/>
    <w:rsid w:val="008A6AC1"/>
    <w:rsid w:val="008A70A0"/>
    <w:rsid w:val="008B0234"/>
    <w:rsid w:val="008B2147"/>
    <w:rsid w:val="008B22A8"/>
    <w:rsid w:val="008B28EB"/>
    <w:rsid w:val="008B2C6B"/>
    <w:rsid w:val="008B371C"/>
    <w:rsid w:val="008B41DA"/>
    <w:rsid w:val="008B430E"/>
    <w:rsid w:val="008B45F4"/>
    <w:rsid w:val="008B4673"/>
    <w:rsid w:val="008B5064"/>
    <w:rsid w:val="008B54D6"/>
    <w:rsid w:val="008B68A8"/>
    <w:rsid w:val="008B6BBF"/>
    <w:rsid w:val="008B73FB"/>
    <w:rsid w:val="008B77D2"/>
    <w:rsid w:val="008B7C4E"/>
    <w:rsid w:val="008C02C9"/>
    <w:rsid w:val="008C04CB"/>
    <w:rsid w:val="008C225B"/>
    <w:rsid w:val="008C33DA"/>
    <w:rsid w:val="008C3B6B"/>
    <w:rsid w:val="008C4103"/>
    <w:rsid w:val="008C5B75"/>
    <w:rsid w:val="008C67CB"/>
    <w:rsid w:val="008C6857"/>
    <w:rsid w:val="008C70C7"/>
    <w:rsid w:val="008C7A56"/>
    <w:rsid w:val="008D10A7"/>
    <w:rsid w:val="008D1127"/>
    <w:rsid w:val="008D1DE9"/>
    <w:rsid w:val="008D219F"/>
    <w:rsid w:val="008D286C"/>
    <w:rsid w:val="008D2B34"/>
    <w:rsid w:val="008D304D"/>
    <w:rsid w:val="008D39D1"/>
    <w:rsid w:val="008D465C"/>
    <w:rsid w:val="008D4C7B"/>
    <w:rsid w:val="008D5020"/>
    <w:rsid w:val="008D52A4"/>
    <w:rsid w:val="008D5362"/>
    <w:rsid w:val="008D6959"/>
    <w:rsid w:val="008D6CA0"/>
    <w:rsid w:val="008D724B"/>
    <w:rsid w:val="008D7A1C"/>
    <w:rsid w:val="008D7EA4"/>
    <w:rsid w:val="008D7F67"/>
    <w:rsid w:val="008E022E"/>
    <w:rsid w:val="008E05DE"/>
    <w:rsid w:val="008E22FE"/>
    <w:rsid w:val="008E23ED"/>
    <w:rsid w:val="008E27FA"/>
    <w:rsid w:val="008E2B4D"/>
    <w:rsid w:val="008E3A47"/>
    <w:rsid w:val="008E3CD2"/>
    <w:rsid w:val="008E479A"/>
    <w:rsid w:val="008E51F2"/>
    <w:rsid w:val="008E5EB7"/>
    <w:rsid w:val="008E6013"/>
    <w:rsid w:val="008E6079"/>
    <w:rsid w:val="008E628C"/>
    <w:rsid w:val="008E6A57"/>
    <w:rsid w:val="008E6CBC"/>
    <w:rsid w:val="008E7290"/>
    <w:rsid w:val="008F0313"/>
    <w:rsid w:val="008F1C60"/>
    <w:rsid w:val="008F1EA4"/>
    <w:rsid w:val="008F2169"/>
    <w:rsid w:val="008F2CFA"/>
    <w:rsid w:val="008F356B"/>
    <w:rsid w:val="008F419C"/>
    <w:rsid w:val="008F4EFD"/>
    <w:rsid w:val="008F54E3"/>
    <w:rsid w:val="008F5FED"/>
    <w:rsid w:val="008F6C15"/>
    <w:rsid w:val="008F72AB"/>
    <w:rsid w:val="00900679"/>
    <w:rsid w:val="00900E10"/>
    <w:rsid w:val="00901BEF"/>
    <w:rsid w:val="00902481"/>
    <w:rsid w:val="00902604"/>
    <w:rsid w:val="00902848"/>
    <w:rsid w:val="00903149"/>
    <w:rsid w:val="00904366"/>
    <w:rsid w:val="009044FA"/>
    <w:rsid w:val="009053CF"/>
    <w:rsid w:val="00905D96"/>
    <w:rsid w:val="00906174"/>
    <w:rsid w:val="00906AE7"/>
    <w:rsid w:val="00910E00"/>
    <w:rsid w:val="00911937"/>
    <w:rsid w:val="00911A6E"/>
    <w:rsid w:val="009120AA"/>
    <w:rsid w:val="00912FFF"/>
    <w:rsid w:val="0091388A"/>
    <w:rsid w:val="00913FCC"/>
    <w:rsid w:val="009141D8"/>
    <w:rsid w:val="0091557B"/>
    <w:rsid w:val="00915674"/>
    <w:rsid w:val="009159B1"/>
    <w:rsid w:val="00915CF8"/>
    <w:rsid w:val="00915F00"/>
    <w:rsid w:val="00916969"/>
    <w:rsid w:val="00916D0A"/>
    <w:rsid w:val="009201FC"/>
    <w:rsid w:val="00920308"/>
    <w:rsid w:val="009214B9"/>
    <w:rsid w:val="009220F0"/>
    <w:rsid w:val="0092225B"/>
    <w:rsid w:val="0092321D"/>
    <w:rsid w:val="00923359"/>
    <w:rsid w:val="009239E8"/>
    <w:rsid w:val="00923A2C"/>
    <w:rsid w:val="00923C0A"/>
    <w:rsid w:val="00926117"/>
    <w:rsid w:val="00926B9B"/>
    <w:rsid w:val="00927087"/>
    <w:rsid w:val="009270DF"/>
    <w:rsid w:val="009300E0"/>
    <w:rsid w:val="00930B87"/>
    <w:rsid w:val="00932358"/>
    <w:rsid w:val="00932ACD"/>
    <w:rsid w:val="00934774"/>
    <w:rsid w:val="0093584D"/>
    <w:rsid w:val="00935948"/>
    <w:rsid w:val="00935EF6"/>
    <w:rsid w:val="00936E4A"/>
    <w:rsid w:val="009402AA"/>
    <w:rsid w:val="0094132C"/>
    <w:rsid w:val="009416AB"/>
    <w:rsid w:val="00943690"/>
    <w:rsid w:val="009437DD"/>
    <w:rsid w:val="0094474B"/>
    <w:rsid w:val="009447BD"/>
    <w:rsid w:val="00945AA6"/>
    <w:rsid w:val="00947053"/>
    <w:rsid w:val="009477FE"/>
    <w:rsid w:val="00951B7B"/>
    <w:rsid w:val="00951CFE"/>
    <w:rsid w:val="00951ECC"/>
    <w:rsid w:val="009528BB"/>
    <w:rsid w:val="009528FB"/>
    <w:rsid w:val="009546A9"/>
    <w:rsid w:val="0095594F"/>
    <w:rsid w:val="00955BC3"/>
    <w:rsid w:val="00955BE5"/>
    <w:rsid w:val="00955DF0"/>
    <w:rsid w:val="009574B2"/>
    <w:rsid w:val="00957F56"/>
    <w:rsid w:val="009607B6"/>
    <w:rsid w:val="00960878"/>
    <w:rsid w:val="00961487"/>
    <w:rsid w:val="009626B7"/>
    <w:rsid w:val="00963734"/>
    <w:rsid w:val="00963B78"/>
    <w:rsid w:val="00963BC7"/>
    <w:rsid w:val="009646F6"/>
    <w:rsid w:val="009653AD"/>
    <w:rsid w:val="009653C8"/>
    <w:rsid w:val="00965996"/>
    <w:rsid w:val="00966E03"/>
    <w:rsid w:val="00967038"/>
    <w:rsid w:val="009670E9"/>
    <w:rsid w:val="0097167B"/>
    <w:rsid w:val="00971BEA"/>
    <w:rsid w:val="0097202B"/>
    <w:rsid w:val="00972373"/>
    <w:rsid w:val="00972539"/>
    <w:rsid w:val="00972826"/>
    <w:rsid w:val="00973AD3"/>
    <w:rsid w:val="00974188"/>
    <w:rsid w:val="009744D6"/>
    <w:rsid w:val="00974DC1"/>
    <w:rsid w:val="00976A5C"/>
    <w:rsid w:val="00976A89"/>
    <w:rsid w:val="0097748A"/>
    <w:rsid w:val="00977F5F"/>
    <w:rsid w:val="00980907"/>
    <w:rsid w:val="00980ADF"/>
    <w:rsid w:val="009819FE"/>
    <w:rsid w:val="00982E1F"/>
    <w:rsid w:val="00983260"/>
    <w:rsid w:val="00983AAE"/>
    <w:rsid w:val="00983C4B"/>
    <w:rsid w:val="00983D13"/>
    <w:rsid w:val="00984EB8"/>
    <w:rsid w:val="0098546C"/>
    <w:rsid w:val="00985D62"/>
    <w:rsid w:val="00985E4B"/>
    <w:rsid w:val="009860F0"/>
    <w:rsid w:val="00986575"/>
    <w:rsid w:val="0098736D"/>
    <w:rsid w:val="00987824"/>
    <w:rsid w:val="00990079"/>
    <w:rsid w:val="009904F9"/>
    <w:rsid w:val="00992620"/>
    <w:rsid w:val="00992938"/>
    <w:rsid w:val="009948F7"/>
    <w:rsid w:val="00996A71"/>
    <w:rsid w:val="00996AD7"/>
    <w:rsid w:val="009A0384"/>
    <w:rsid w:val="009A134E"/>
    <w:rsid w:val="009A236A"/>
    <w:rsid w:val="009A2AD3"/>
    <w:rsid w:val="009A3199"/>
    <w:rsid w:val="009A36B3"/>
    <w:rsid w:val="009A379D"/>
    <w:rsid w:val="009A3FCE"/>
    <w:rsid w:val="009A47EF"/>
    <w:rsid w:val="009A55A2"/>
    <w:rsid w:val="009A5751"/>
    <w:rsid w:val="009A649A"/>
    <w:rsid w:val="009A7282"/>
    <w:rsid w:val="009A7627"/>
    <w:rsid w:val="009B0B3C"/>
    <w:rsid w:val="009B0BFB"/>
    <w:rsid w:val="009B1090"/>
    <w:rsid w:val="009B1E26"/>
    <w:rsid w:val="009B22AC"/>
    <w:rsid w:val="009B230C"/>
    <w:rsid w:val="009B2B3F"/>
    <w:rsid w:val="009B3555"/>
    <w:rsid w:val="009B3A2C"/>
    <w:rsid w:val="009B486B"/>
    <w:rsid w:val="009B540C"/>
    <w:rsid w:val="009B5889"/>
    <w:rsid w:val="009B5C44"/>
    <w:rsid w:val="009B5F44"/>
    <w:rsid w:val="009B601B"/>
    <w:rsid w:val="009B6A13"/>
    <w:rsid w:val="009C16C1"/>
    <w:rsid w:val="009C16E6"/>
    <w:rsid w:val="009C2833"/>
    <w:rsid w:val="009C306D"/>
    <w:rsid w:val="009C455C"/>
    <w:rsid w:val="009C4933"/>
    <w:rsid w:val="009C535C"/>
    <w:rsid w:val="009C55A9"/>
    <w:rsid w:val="009C5BCC"/>
    <w:rsid w:val="009C69DA"/>
    <w:rsid w:val="009C6D0F"/>
    <w:rsid w:val="009C7456"/>
    <w:rsid w:val="009C7A49"/>
    <w:rsid w:val="009C7E2F"/>
    <w:rsid w:val="009D01BE"/>
    <w:rsid w:val="009D07BF"/>
    <w:rsid w:val="009D0868"/>
    <w:rsid w:val="009D0D2A"/>
    <w:rsid w:val="009D0E8E"/>
    <w:rsid w:val="009D1F42"/>
    <w:rsid w:val="009D3223"/>
    <w:rsid w:val="009D39FC"/>
    <w:rsid w:val="009D4185"/>
    <w:rsid w:val="009D4A2A"/>
    <w:rsid w:val="009D4C68"/>
    <w:rsid w:val="009D4F6D"/>
    <w:rsid w:val="009D5DCA"/>
    <w:rsid w:val="009D6397"/>
    <w:rsid w:val="009D65FF"/>
    <w:rsid w:val="009D70D5"/>
    <w:rsid w:val="009D75A8"/>
    <w:rsid w:val="009D7E41"/>
    <w:rsid w:val="009E1688"/>
    <w:rsid w:val="009E29BF"/>
    <w:rsid w:val="009E2CA9"/>
    <w:rsid w:val="009E37DA"/>
    <w:rsid w:val="009E3F98"/>
    <w:rsid w:val="009E4310"/>
    <w:rsid w:val="009E4863"/>
    <w:rsid w:val="009E4DF3"/>
    <w:rsid w:val="009E59D1"/>
    <w:rsid w:val="009E5A39"/>
    <w:rsid w:val="009E67F0"/>
    <w:rsid w:val="009E7629"/>
    <w:rsid w:val="009F2B6A"/>
    <w:rsid w:val="009F2D1C"/>
    <w:rsid w:val="009F2D7B"/>
    <w:rsid w:val="009F2F81"/>
    <w:rsid w:val="009F310E"/>
    <w:rsid w:val="009F3330"/>
    <w:rsid w:val="009F3715"/>
    <w:rsid w:val="009F496E"/>
    <w:rsid w:val="009F4C0C"/>
    <w:rsid w:val="009F5555"/>
    <w:rsid w:val="009F5B5C"/>
    <w:rsid w:val="009F602B"/>
    <w:rsid w:val="009F60A9"/>
    <w:rsid w:val="009F6E42"/>
    <w:rsid w:val="009F6FEC"/>
    <w:rsid w:val="009F7AB3"/>
    <w:rsid w:val="00A003FB"/>
    <w:rsid w:val="00A015BC"/>
    <w:rsid w:val="00A0189D"/>
    <w:rsid w:val="00A03608"/>
    <w:rsid w:val="00A0377B"/>
    <w:rsid w:val="00A05B32"/>
    <w:rsid w:val="00A05BFF"/>
    <w:rsid w:val="00A05FE1"/>
    <w:rsid w:val="00A06407"/>
    <w:rsid w:val="00A06772"/>
    <w:rsid w:val="00A0695B"/>
    <w:rsid w:val="00A06B2A"/>
    <w:rsid w:val="00A0714F"/>
    <w:rsid w:val="00A077DF"/>
    <w:rsid w:val="00A07B30"/>
    <w:rsid w:val="00A110FB"/>
    <w:rsid w:val="00A11335"/>
    <w:rsid w:val="00A12CAE"/>
    <w:rsid w:val="00A12E61"/>
    <w:rsid w:val="00A13622"/>
    <w:rsid w:val="00A165EC"/>
    <w:rsid w:val="00A17940"/>
    <w:rsid w:val="00A21314"/>
    <w:rsid w:val="00A22AE7"/>
    <w:rsid w:val="00A23184"/>
    <w:rsid w:val="00A23902"/>
    <w:rsid w:val="00A23B85"/>
    <w:rsid w:val="00A24107"/>
    <w:rsid w:val="00A24A7E"/>
    <w:rsid w:val="00A253FF"/>
    <w:rsid w:val="00A259F8"/>
    <w:rsid w:val="00A25ECC"/>
    <w:rsid w:val="00A26302"/>
    <w:rsid w:val="00A2633A"/>
    <w:rsid w:val="00A268A5"/>
    <w:rsid w:val="00A273D0"/>
    <w:rsid w:val="00A27F3A"/>
    <w:rsid w:val="00A30A93"/>
    <w:rsid w:val="00A30D78"/>
    <w:rsid w:val="00A3341F"/>
    <w:rsid w:val="00A33DEA"/>
    <w:rsid w:val="00A34CE8"/>
    <w:rsid w:val="00A3580D"/>
    <w:rsid w:val="00A35EA3"/>
    <w:rsid w:val="00A378FB"/>
    <w:rsid w:val="00A401AD"/>
    <w:rsid w:val="00A40449"/>
    <w:rsid w:val="00A424C3"/>
    <w:rsid w:val="00A4275A"/>
    <w:rsid w:val="00A42775"/>
    <w:rsid w:val="00A43B4B"/>
    <w:rsid w:val="00A44F52"/>
    <w:rsid w:val="00A454F6"/>
    <w:rsid w:val="00A4681F"/>
    <w:rsid w:val="00A46A87"/>
    <w:rsid w:val="00A46FBB"/>
    <w:rsid w:val="00A477B5"/>
    <w:rsid w:val="00A47AC1"/>
    <w:rsid w:val="00A47EAB"/>
    <w:rsid w:val="00A50144"/>
    <w:rsid w:val="00A509EE"/>
    <w:rsid w:val="00A51776"/>
    <w:rsid w:val="00A52B29"/>
    <w:rsid w:val="00A530A5"/>
    <w:rsid w:val="00A537EA"/>
    <w:rsid w:val="00A54216"/>
    <w:rsid w:val="00A54951"/>
    <w:rsid w:val="00A552BA"/>
    <w:rsid w:val="00A552F9"/>
    <w:rsid w:val="00A55618"/>
    <w:rsid w:val="00A556D9"/>
    <w:rsid w:val="00A558A0"/>
    <w:rsid w:val="00A55E2A"/>
    <w:rsid w:val="00A56A2C"/>
    <w:rsid w:val="00A56D6E"/>
    <w:rsid w:val="00A56FBF"/>
    <w:rsid w:val="00A57224"/>
    <w:rsid w:val="00A575DA"/>
    <w:rsid w:val="00A57B84"/>
    <w:rsid w:val="00A60E68"/>
    <w:rsid w:val="00A60F02"/>
    <w:rsid w:val="00A617FC"/>
    <w:rsid w:val="00A61D63"/>
    <w:rsid w:val="00A61E2B"/>
    <w:rsid w:val="00A61F16"/>
    <w:rsid w:val="00A6250B"/>
    <w:rsid w:val="00A62E3E"/>
    <w:rsid w:val="00A64366"/>
    <w:rsid w:val="00A65AFE"/>
    <w:rsid w:val="00A65C06"/>
    <w:rsid w:val="00A65CC7"/>
    <w:rsid w:val="00A661C6"/>
    <w:rsid w:val="00A67420"/>
    <w:rsid w:val="00A67523"/>
    <w:rsid w:val="00A67995"/>
    <w:rsid w:val="00A67E5D"/>
    <w:rsid w:val="00A706A2"/>
    <w:rsid w:val="00A712ED"/>
    <w:rsid w:val="00A7143C"/>
    <w:rsid w:val="00A71CD5"/>
    <w:rsid w:val="00A71D98"/>
    <w:rsid w:val="00A7356A"/>
    <w:rsid w:val="00A74716"/>
    <w:rsid w:val="00A7543D"/>
    <w:rsid w:val="00A758E0"/>
    <w:rsid w:val="00A75EDC"/>
    <w:rsid w:val="00A772E3"/>
    <w:rsid w:val="00A77371"/>
    <w:rsid w:val="00A800C5"/>
    <w:rsid w:val="00A80C0E"/>
    <w:rsid w:val="00A81307"/>
    <w:rsid w:val="00A81B8E"/>
    <w:rsid w:val="00A82820"/>
    <w:rsid w:val="00A8298C"/>
    <w:rsid w:val="00A8378A"/>
    <w:rsid w:val="00A83932"/>
    <w:rsid w:val="00A848FE"/>
    <w:rsid w:val="00A849AE"/>
    <w:rsid w:val="00A84E74"/>
    <w:rsid w:val="00A84EB6"/>
    <w:rsid w:val="00A84F70"/>
    <w:rsid w:val="00A84FB4"/>
    <w:rsid w:val="00A85D11"/>
    <w:rsid w:val="00A85D45"/>
    <w:rsid w:val="00A86E28"/>
    <w:rsid w:val="00A90754"/>
    <w:rsid w:val="00A907FA"/>
    <w:rsid w:val="00A90BC6"/>
    <w:rsid w:val="00A90D31"/>
    <w:rsid w:val="00A90E73"/>
    <w:rsid w:val="00A922BD"/>
    <w:rsid w:val="00A92F46"/>
    <w:rsid w:val="00A92F66"/>
    <w:rsid w:val="00A93274"/>
    <w:rsid w:val="00A93BB5"/>
    <w:rsid w:val="00A94EA6"/>
    <w:rsid w:val="00A95C01"/>
    <w:rsid w:val="00A96408"/>
    <w:rsid w:val="00A97196"/>
    <w:rsid w:val="00A97E7E"/>
    <w:rsid w:val="00AA006F"/>
    <w:rsid w:val="00AA0359"/>
    <w:rsid w:val="00AA0921"/>
    <w:rsid w:val="00AA1A1E"/>
    <w:rsid w:val="00AA20B5"/>
    <w:rsid w:val="00AA29B2"/>
    <w:rsid w:val="00AA356C"/>
    <w:rsid w:val="00AA50C8"/>
    <w:rsid w:val="00AA5485"/>
    <w:rsid w:val="00AA5758"/>
    <w:rsid w:val="00AB05F4"/>
    <w:rsid w:val="00AB06D8"/>
    <w:rsid w:val="00AB0F55"/>
    <w:rsid w:val="00AB120F"/>
    <w:rsid w:val="00AB134D"/>
    <w:rsid w:val="00AB1458"/>
    <w:rsid w:val="00AB2273"/>
    <w:rsid w:val="00AB31F9"/>
    <w:rsid w:val="00AB3469"/>
    <w:rsid w:val="00AB3CC9"/>
    <w:rsid w:val="00AB47C8"/>
    <w:rsid w:val="00AB4F33"/>
    <w:rsid w:val="00AB59F7"/>
    <w:rsid w:val="00AB5CC8"/>
    <w:rsid w:val="00AB5E54"/>
    <w:rsid w:val="00AB61D2"/>
    <w:rsid w:val="00AB6241"/>
    <w:rsid w:val="00AB7CAC"/>
    <w:rsid w:val="00AC0A1F"/>
    <w:rsid w:val="00AC1045"/>
    <w:rsid w:val="00AC1051"/>
    <w:rsid w:val="00AC15B9"/>
    <w:rsid w:val="00AC176E"/>
    <w:rsid w:val="00AC24B9"/>
    <w:rsid w:val="00AC2C82"/>
    <w:rsid w:val="00AC3287"/>
    <w:rsid w:val="00AC34D2"/>
    <w:rsid w:val="00AC3B92"/>
    <w:rsid w:val="00AC5639"/>
    <w:rsid w:val="00AC56AB"/>
    <w:rsid w:val="00AC5B4E"/>
    <w:rsid w:val="00AC5C94"/>
    <w:rsid w:val="00AC5E7F"/>
    <w:rsid w:val="00AC6B37"/>
    <w:rsid w:val="00AC6B86"/>
    <w:rsid w:val="00AC7259"/>
    <w:rsid w:val="00AC7A5B"/>
    <w:rsid w:val="00AD1349"/>
    <w:rsid w:val="00AD2039"/>
    <w:rsid w:val="00AD2E36"/>
    <w:rsid w:val="00AD3250"/>
    <w:rsid w:val="00AD3D9D"/>
    <w:rsid w:val="00AD43C0"/>
    <w:rsid w:val="00AD653D"/>
    <w:rsid w:val="00AD65F0"/>
    <w:rsid w:val="00AD6907"/>
    <w:rsid w:val="00AD6D5A"/>
    <w:rsid w:val="00AD73C4"/>
    <w:rsid w:val="00AD79F1"/>
    <w:rsid w:val="00AE0343"/>
    <w:rsid w:val="00AE1508"/>
    <w:rsid w:val="00AE1854"/>
    <w:rsid w:val="00AE1A23"/>
    <w:rsid w:val="00AE2C1A"/>
    <w:rsid w:val="00AE2DF1"/>
    <w:rsid w:val="00AE3470"/>
    <w:rsid w:val="00AE446B"/>
    <w:rsid w:val="00AE4744"/>
    <w:rsid w:val="00AE4801"/>
    <w:rsid w:val="00AE4AFE"/>
    <w:rsid w:val="00AE4DB6"/>
    <w:rsid w:val="00AE538E"/>
    <w:rsid w:val="00AE53B5"/>
    <w:rsid w:val="00AE56FE"/>
    <w:rsid w:val="00AF0C1E"/>
    <w:rsid w:val="00AF0FDF"/>
    <w:rsid w:val="00AF1578"/>
    <w:rsid w:val="00AF3267"/>
    <w:rsid w:val="00AF3F2E"/>
    <w:rsid w:val="00AF437F"/>
    <w:rsid w:val="00AF52F2"/>
    <w:rsid w:val="00AF6465"/>
    <w:rsid w:val="00AF682E"/>
    <w:rsid w:val="00AF73C7"/>
    <w:rsid w:val="00B01035"/>
    <w:rsid w:val="00B012E7"/>
    <w:rsid w:val="00B0199E"/>
    <w:rsid w:val="00B01D2F"/>
    <w:rsid w:val="00B02234"/>
    <w:rsid w:val="00B02473"/>
    <w:rsid w:val="00B0329E"/>
    <w:rsid w:val="00B042F7"/>
    <w:rsid w:val="00B04A31"/>
    <w:rsid w:val="00B05A42"/>
    <w:rsid w:val="00B0676C"/>
    <w:rsid w:val="00B06A5E"/>
    <w:rsid w:val="00B07482"/>
    <w:rsid w:val="00B07697"/>
    <w:rsid w:val="00B07F76"/>
    <w:rsid w:val="00B105E1"/>
    <w:rsid w:val="00B1139B"/>
    <w:rsid w:val="00B11BEC"/>
    <w:rsid w:val="00B11F87"/>
    <w:rsid w:val="00B12A97"/>
    <w:rsid w:val="00B13724"/>
    <w:rsid w:val="00B137D5"/>
    <w:rsid w:val="00B146E3"/>
    <w:rsid w:val="00B14E2B"/>
    <w:rsid w:val="00B159AF"/>
    <w:rsid w:val="00B15D63"/>
    <w:rsid w:val="00B160B1"/>
    <w:rsid w:val="00B16233"/>
    <w:rsid w:val="00B16773"/>
    <w:rsid w:val="00B16D0F"/>
    <w:rsid w:val="00B16E60"/>
    <w:rsid w:val="00B16F77"/>
    <w:rsid w:val="00B2035C"/>
    <w:rsid w:val="00B20D6D"/>
    <w:rsid w:val="00B20E61"/>
    <w:rsid w:val="00B21DCE"/>
    <w:rsid w:val="00B227E2"/>
    <w:rsid w:val="00B24AC5"/>
    <w:rsid w:val="00B24AF9"/>
    <w:rsid w:val="00B24C9D"/>
    <w:rsid w:val="00B26351"/>
    <w:rsid w:val="00B26414"/>
    <w:rsid w:val="00B26E8E"/>
    <w:rsid w:val="00B274CE"/>
    <w:rsid w:val="00B30181"/>
    <w:rsid w:val="00B30BF0"/>
    <w:rsid w:val="00B30D58"/>
    <w:rsid w:val="00B316F7"/>
    <w:rsid w:val="00B31EB8"/>
    <w:rsid w:val="00B32834"/>
    <w:rsid w:val="00B32DC7"/>
    <w:rsid w:val="00B32E4E"/>
    <w:rsid w:val="00B33411"/>
    <w:rsid w:val="00B3342E"/>
    <w:rsid w:val="00B337D1"/>
    <w:rsid w:val="00B34365"/>
    <w:rsid w:val="00B343C7"/>
    <w:rsid w:val="00B344CE"/>
    <w:rsid w:val="00B34B02"/>
    <w:rsid w:val="00B354A2"/>
    <w:rsid w:val="00B361D3"/>
    <w:rsid w:val="00B3727D"/>
    <w:rsid w:val="00B402F2"/>
    <w:rsid w:val="00B41033"/>
    <w:rsid w:val="00B41F48"/>
    <w:rsid w:val="00B42014"/>
    <w:rsid w:val="00B434DA"/>
    <w:rsid w:val="00B47019"/>
    <w:rsid w:val="00B478DD"/>
    <w:rsid w:val="00B478E5"/>
    <w:rsid w:val="00B51458"/>
    <w:rsid w:val="00B5203F"/>
    <w:rsid w:val="00B52095"/>
    <w:rsid w:val="00B5216A"/>
    <w:rsid w:val="00B5225D"/>
    <w:rsid w:val="00B52680"/>
    <w:rsid w:val="00B5301F"/>
    <w:rsid w:val="00B53B28"/>
    <w:rsid w:val="00B54B95"/>
    <w:rsid w:val="00B55AD7"/>
    <w:rsid w:val="00B5777D"/>
    <w:rsid w:val="00B57D7A"/>
    <w:rsid w:val="00B6286C"/>
    <w:rsid w:val="00B6300F"/>
    <w:rsid w:val="00B63A47"/>
    <w:rsid w:val="00B63B14"/>
    <w:rsid w:val="00B646B3"/>
    <w:rsid w:val="00B6494C"/>
    <w:rsid w:val="00B6513A"/>
    <w:rsid w:val="00B65986"/>
    <w:rsid w:val="00B65CB8"/>
    <w:rsid w:val="00B66D20"/>
    <w:rsid w:val="00B66F2E"/>
    <w:rsid w:val="00B704F6"/>
    <w:rsid w:val="00B705CA"/>
    <w:rsid w:val="00B7065C"/>
    <w:rsid w:val="00B7186E"/>
    <w:rsid w:val="00B72B64"/>
    <w:rsid w:val="00B72CDA"/>
    <w:rsid w:val="00B739EC"/>
    <w:rsid w:val="00B740B7"/>
    <w:rsid w:val="00B741ED"/>
    <w:rsid w:val="00B74557"/>
    <w:rsid w:val="00B74C3F"/>
    <w:rsid w:val="00B76320"/>
    <w:rsid w:val="00B766A2"/>
    <w:rsid w:val="00B76728"/>
    <w:rsid w:val="00B76AB4"/>
    <w:rsid w:val="00B812EA"/>
    <w:rsid w:val="00B814A7"/>
    <w:rsid w:val="00B81B5C"/>
    <w:rsid w:val="00B81FD6"/>
    <w:rsid w:val="00B8204F"/>
    <w:rsid w:val="00B82924"/>
    <w:rsid w:val="00B8350B"/>
    <w:rsid w:val="00B8361A"/>
    <w:rsid w:val="00B83AE0"/>
    <w:rsid w:val="00B83D22"/>
    <w:rsid w:val="00B83D42"/>
    <w:rsid w:val="00B8447D"/>
    <w:rsid w:val="00B847DA"/>
    <w:rsid w:val="00B84C97"/>
    <w:rsid w:val="00B8586F"/>
    <w:rsid w:val="00B85AA2"/>
    <w:rsid w:val="00B867F6"/>
    <w:rsid w:val="00B8744E"/>
    <w:rsid w:val="00B876FE"/>
    <w:rsid w:val="00B87F42"/>
    <w:rsid w:val="00B902BC"/>
    <w:rsid w:val="00B9158E"/>
    <w:rsid w:val="00B921F2"/>
    <w:rsid w:val="00B929D3"/>
    <w:rsid w:val="00B9400F"/>
    <w:rsid w:val="00B94014"/>
    <w:rsid w:val="00B9448F"/>
    <w:rsid w:val="00B944AA"/>
    <w:rsid w:val="00B9456D"/>
    <w:rsid w:val="00B946F9"/>
    <w:rsid w:val="00B94B7F"/>
    <w:rsid w:val="00B96471"/>
    <w:rsid w:val="00B967C6"/>
    <w:rsid w:val="00B97214"/>
    <w:rsid w:val="00BA247A"/>
    <w:rsid w:val="00BA4700"/>
    <w:rsid w:val="00BA47A4"/>
    <w:rsid w:val="00BA47F1"/>
    <w:rsid w:val="00BA5620"/>
    <w:rsid w:val="00BA5658"/>
    <w:rsid w:val="00BA5890"/>
    <w:rsid w:val="00BA5A35"/>
    <w:rsid w:val="00BA5E8F"/>
    <w:rsid w:val="00BA6B0E"/>
    <w:rsid w:val="00BA6BB9"/>
    <w:rsid w:val="00BA6FB8"/>
    <w:rsid w:val="00BA71CB"/>
    <w:rsid w:val="00BA7812"/>
    <w:rsid w:val="00BA7B66"/>
    <w:rsid w:val="00BB0055"/>
    <w:rsid w:val="00BB122E"/>
    <w:rsid w:val="00BB1B58"/>
    <w:rsid w:val="00BB2571"/>
    <w:rsid w:val="00BB2CDB"/>
    <w:rsid w:val="00BB2DA1"/>
    <w:rsid w:val="00BB3032"/>
    <w:rsid w:val="00BB4BB4"/>
    <w:rsid w:val="00BB5013"/>
    <w:rsid w:val="00BB52D8"/>
    <w:rsid w:val="00BB584B"/>
    <w:rsid w:val="00BB6749"/>
    <w:rsid w:val="00BB6B78"/>
    <w:rsid w:val="00BB7A25"/>
    <w:rsid w:val="00BB7E36"/>
    <w:rsid w:val="00BC0A3F"/>
    <w:rsid w:val="00BC0B8E"/>
    <w:rsid w:val="00BC0DA9"/>
    <w:rsid w:val="00BC12F9"/>
    <w:rsid w:val="00BC327E"/>
    <w:rsid w:val="00BC37F0"/>
    <w:rsid w:val="00BC3823"/>
    <w:rsid w:val="00BC3AC2"/>
    <w:rsid w:val="00BC3E8E"/>
    <w:rsid w:val="00BC4ACE"/>
    <w:rsid w:val="00BC4D1B"/>
    <w:rsid w:val="00BC5A97"/>
    <w:rsid w:val="00BC5B9C"/>
    <w:rsid w:val="00BC6B17"/>
    <w:rsid w:val="00BC6BD2"/>
    <w:rsid w:val="00BC7154"/>
    <w:rsid w:val="00BD0120"/>
    <w:rsid w:val="00BD099C"/>
    <w:rsid w:val="00BD0AB8"/>
    <w:rsid w:val="00BD1089"/>
    <w:rsid w:val="00BD299E"/>
    <w:rsid w:val="00BD378D"/>
    <w:rsid w:val="00BD37FD"/>
    <w:rsid w:val="00BD3C66"/>
    <w:rsid w:val="00BD3D06"/>
    <w:rsid w:val="00BD4247"/>
    <w:rsid w:val="00BD46AD"/>
    <w:rsid w:val="00BD4758"/>
    <w:rsid w:val="00BD4F75"/>
    <w:rsid w:val="00BD5E4F"/>
    <w:rsid w:val="00BD5E50"/>
    <w:rsid w:val="00BD61F9"/>
    <w:rsid w:val="00BD66AA"/>
    <w:rsid w:val="00BD75AA"/>
    <w:rsid w:val="00BD7631"/>
    <w:rsid w:val="00BE013B"/>
    <w:rsid w:val="00BE0289"/>
    <w:rsid w:val="00BE07A7"/>
    <w:rsid w:val="00BE09C0"/>
    <w:rsid w:val="00BE19F2"/>
    <w:rsid w:val="00BE1B9A"/>
    <w:rsid w:val="00BE1ED9"/>
    <w:rsid w:val="00BE2513"/>
    <w:rsid w:val="00BE2A66"/>
    <w:rsid w:val="00BE2DBA"/>
    <w:rsid w:val="00BE3835"/>
    <w:rsid w:val="00BE3DCD"/>
    <w:rsid w:val="00BE3FC3"/>
    <w:rsid w:val="00BE42EC"/>
    <w:rsid w:val="00BE486E"/>
    <w:rsid w:val="00BE5B6E"/>
    <w:rsid w:val="00BE5E13"/>
    <w:rsid w:val="00BE61FD"/>
    <w:rsid w:val="00BE67B0"/>
    <w:rsid w:val="00BE6EC4"/>
    <w:rsid w:val="00BE6F06"/>
    <w:rsid w:val="00BF1221"/>
    <w:rsid w:val="00BF2989"/>
    <w:rsid w:val="00BF30CA"/>
    <w:rsid w:val="00BF32CA"/>
    <w:rsid w:val="00BF4469"/>
    <w:rsid w:val="00BF486F"/>
    <w:rsid w:val="00BF4E9C"/>
    <w:rsid w:val="00BF5F5E"/>
    <w:rsid w:val="00BF648A"/>
    <w:rsid w:val="00BF66CA"/>
    <w:rsid w:val="00BF75DF"/>
    <w:rsid w:val="00BF77EA"/>
    <w:rsid w:val="00BF7C43"/>
    <w:rsid w:val="00C00AC9"/>
    <w:rsid w:val="00C00F98"/>
    <w:rsid w:val="00C01BE9"/>
    <w:rsid w:val="00C02EA7"/>
    <w:rsid w:val="00C03345"/>
    <w:rsid w:val="00C03863"/>
    <w:rsid w:val="00C03A17"/>
    <w:rsid w:val="00C047AB"/>
    <w:rsid w:val="00C060E8"/>
    <w:rsid w:val="00C064B3"/>
    <w:rsid w:val="00C06CF5"/>
    <w:rsid w:val="00C07C1E"/>
    <w:rsid w:val="00C1028E"/>
    <w:rsid w:val="00C106FF"/>
    <w:rsid w:val="00C12236"/>
    <w:rsid w:val="00C12398"/>
    <w:rsid w:val="00C152AE"/>
    <w:rsid w:val="00C15E5B"/>
    <w:rsid w:val="00C16C26"/>
    <w:rsid w:val="00C1719B"/>
    <w:rsid w:val="00C179FC"/>
    <w:rsid w:val="00C17D28"/>
    <w:rsid w:val="00C17D6B"/>
    <w:rsid w:val="00C17FD3"/>
    <w:rsid w:val="00C203A2"/>
    <w:rsid w:val="00C206DD"/>
    <w:rsid w:val="00C20994"/>
    <w:rsid w:val="00C2124B"/>
    <w:rsid w:val="00C21FE9"/>
    <w:rsid w:val="00C22077"/>
    <w:rsid w:val="00C221E4"/>
    <w:rsid w:val="00C22295"/>
    <w:rsid w:val="00C24612"/>
    <w:rsid w:val="00C248E4"/>
    <w:rsid w:val="00C25410"/>
    <w:rsid w:val="00C2555A"/>
    <w:rsid w:val="00C2595E"/>
    <w:rsid w:val="00C26842"/>
    <w:rsid w:val="00C27415"/>
    <w:rsid w:val="00C306DD"/>
    <w:rsid w:val="00C31DD8"/>
    <w:rsid w:val="00C323A7"/>
    <w:rsid w:val="00C32B52"/>
    <w:rsid w:val="00C33176"/>
    <w:rsid w:val="00C33789"/>
    <w:rsid w:val="00C33953"/>
    <w:rsid w:val="00C3562D"/>
    <w:rsid w:val="00C35CF4"/>
    <w:rsid w:val="00C35F10"/>
    <w:rsid w:val="00C366C4"/>
    <w:rsid w:val="00C36919"/>
    <w:rsid w:val="00C36E3F"/>
    <w:rsid w:val="00C37DD6"/>
    <w:rsid w:val="00C404F6"/>
    <w:rsid w:val="00C406D2"/>
    <w:rsid w:val="00C4134E"/>
    <w:rsid w:val="00C4194E"/>
    <w:rsid w:val="00C41A22"/>
    <w:rsid w:val="00C41A4D"/>
    <w:rsid w:val="00C4202B"/>
    <w:rsid w:val="00C422D2"/>
    <w:rsid w:val="00C42F10"/>
    <w:rsid w:val="00C43108"/>
    <w:rsid w:val="00C44636"/>
    <w:rsid w:val="00C44FAA"/>
    <w:rsid w:val="00C45742"/>
    <w:rsid w:val="00C45AB3"/>
    <w:rsid w:val="00C45D08"/>
    <w:rsid w:val="00C45FD9"/>
    <w:rsid w:val="00C46098"/>
    <w:rsid w:val="00C46724"/>
    <w:rsid w:val="00C46FA5"/>
    <w:rsid w:val="00C47FF1"/>
    <w:rsid w:val="00C5022E"/>
    <w:rsid w:val="00C5173F"/>
    <w:rsid w:val="00C5284A"/>
    <w:rsid w:val="00C5304C"/>
    <w:rsid w:val="00C5389A"/>
    <w:rsid w:val="00C53F12"/>
    <w:rsid w:val="00C54C73"/>
    <w:rsid w:val="00C557C7"/>
    <w:rsid w:val="00C56F31"/>
    <w:rsid w:val="00C56F34"/>
    <w:rsid w:val="00C606B8"/>
    <w:rsid w:val="00C61B54"/>
    <w:rsid w:val="00C6210A"/>
    <w:rsid w:val="00C62591"/>
    <w:rsid w:val="00C639B2"/>
    <w:rsid w:val="00C64B6B"/>
    <w:rsid w:val="00C65226"/>
    <w:rsid w:val="00C65D11"/>
    <w:rsid w:val="00C662F3"/>
    <w:rsid w:val="00C66374"/>
    <w:rsid w:val="00C71D20"/>
    <w:rsid w:val="00C71DE1"/>
    <w:rsid w:val="00C72051"/>
    <w:rsid w:val="00C7309D"/>
    <w:rsid w:val="00C7354D"/>
    <w:rsid w:val="00C73C1D"/>
    <w:rsid w:val="00C742E9"/>
    <w:rsid w:val="00C745AB"/>
    <w:rsid w:val="00C74B5C"/>
    <w:rsid w:val="00C75116"/>
    <w:rsid w:val="00C75BBB"/>
    <w:rsid w:val="00C76083"/>
    <w:rsid w:val="00C7681E"/>
    <w:rsid w:val="00C76AA3"/>
    <w:rsid w:val="00C76F25"/>
    <w:rsid w:val="00C77365"/>
    <w:rsid w:val="00C77591"/>
    <w:rsid w:val="00C77DD1"/>
    <w:rsid w:val="00C77F14"/>
    <w:rsid w:val="00C810D9"/>
    <w:rsid w:val="00C81636"/>
    <w:rsid w:val="00C8165B"/>
    <w:rsid w:val="00C81D30"/>
    <w:rsid w:val="00C82211"/>
    <w:rsid w:val="00C82601"/>
    <w:rsid w:val="00C82906"/>
    <w:rsid w:val="00C82FEC"/>
    <w:rsid w:val="00C83323"/>
    <w:rsid w:val="00C847B2"/>
    <w:rsid w:val="00C84953"/>
    <w:rsid w:val="00C84A8E"/>
    <w:rsid w:val="00C84D70"/>
    <w:rsid w:val="00C851B2"/>
    <w:rsid w:val="00C8572E"/>
    <w:rsid w:val="00C85B29"/>
    <w:rsid w:val="00C85CC7"/>
    <w:rsid w:val="00C87976"/>
    <w:rsid w:val="00C90478"/>
    <w:rsid w:val="00C916D7"/>
    <w:rsid w:val="00C929F0"/>
    <w:rsid w:val="00C92A71"/>
    <w:rsid w:val="00C94E08"/>
    <w:rsid w:val="00C956BA"/>
    <w:rsid w:val="00C95DB4"/>
    <w:rsid w:val="00C962E8"/>
    <w:rsid w:val="00C965FC"/>
    <w:rsid w:val="00C96D01"/>
    <w:rsid w:val="00C97655"/>
    <w:rsid w:val="00C979BF"/>
    <w:rsid w:val="00CA0610"/>
    <w:rsid w:val="00CA06CF"/>
    <w:rsid w:val="00CA1870"/>
    <w:rsid w:val="00CA1F31"/>
    <w:rsid w:val="00CA20ED"/>
    <w:rsid w:val="00CA24E9"/>
    <w:rsid w:val="00CA2FE1"/>
    <w:rsid w:val="00CA48D8"/>
    <w:rsid w:val="00CA7704"/>
    <w:rsid w:val="00CA77EE"/>
    <w:rsid w:val="00CA7F54"/>
    <w:rsid w:val="00CB04BA"/>
    <w:rsid w:val="00CB09CD"/>
    <w:rsid w:val="00CB0AC3"/>
    <w:rsid w:val="00CB1E4A"/>
    <w:rsid w:val="00CB2816"/>
    <w:rsid w:val="00CB2DE7"/>
    <w:rsid w:val="00CB412B"/>
    <w:rsid w:val="00CB630B"/>
    <w:rsid w:val="00CB63F9"/>
    <w:rsid w:val="00CB6D10"/>
    <w:rsid w:val="00CB711F"/>
    <w:rsid w:val="00CC1533"/>
    <w:rsid w:val="00CC263B"/>
    <w:rsid w:val="00CC29C2"/>
    <w:rsid w:val="00CC374F"/>
    <w:rsid w:val="00CC3998"/>
    <w:rsid w:val="00CC424D"/>
    <w:rsid w:val="00CC46FB"/>
    <w:rsid w:val="00CC519D"/>
    <w:rsid w:val="00CC55D1"/>
    <w:rsid w:val="00CC57BC"/>
    <w:rsid w:val="00CC6008"/>
    <w:rsid w:val="00CC6107"/>
    <w:rsid w:val="00CC6225"/>
    <w:rsid w:val="00CC642A"/>
    <w:rsid w:val="00CC6F46"/>
    <w:rsid w:val="00CC7530"/>
    <w:rsid w:val="00CD00F5"/>
    <w:rsid w:val="00CD2899"/>
    <w:rsid w:val="00CD2CFB"/>
    <w:rsid w:val="00CD311F"/>
    <w:rsid w:val="00CD4080"/>
    <w:rsid w:val="00CD47A9"/>
    <w:rsid w:val="00CD48CE"/>
    <w:rsid w:val="00CD50DA"/>
    <w:rsid w:val="00CD5717"/>
    <w:rsid w:val="00CD5FBC"/>
    <w:rsid w:val="00CD73A8"/>
    <w:rsid w:val="00CD7EAF"/>
    <w:rsid w:val="00CE007C"/>
    <w:rsid w:val="00CE0906"/>
    <w:rsid w:val="00CE0AB5"/>
    <w:rsid w:val="00CE0E27"/>
    <w:rsid w:val="00CE1480"/>
    <w:rsid w:val="00CE1988"/>
    <w:rsid w:val="00CE2780"/>
    <w:rsid w:val="00CE36AF"/>
    <w:rsid w:val="00CE48A5"/>
    <w:rsid w:val="00CE4A76"/>
    <w:rsid w:val="00CE4E70"/>
    <w:rsid w:val="00CE4EB8"/>
    <w:rsid w:val="00CE4FB1"/>
    <w:rsid w:val="00CE54B5"/>
    <w:rsid w:val="00CE57A3"/>
    <w:rsid w:val="00CE58C1"/>
    <w:rsid w:val="00CE59BB"/>
    <w:rsid w:val="00CE5D2C"/>
    <w:rsid w:val="00CE5ECB"/>
    <w:rsid w:val="00CE5FAF"/>
    <w:rsid w:val="00CE70D4"/>
    <w:rsid w:val="00CE740C"/>
    <w:rsid w:val="00CE7A15"/>
    <w:rsid w:val="00CE7F03"/>
    <w:rsid w:val="00CF0171"/>
    <w:rsid w:val="00CF0700"/>
    <w:rsid w:val="00CF2460"/>
    <w:rsid w:val="00CF26BE"/>
    <w:rsid w:val="00CF3567"/>
    <w:rsid w:val="00CF3DC4"/>
    <w:rsid w:val="00CF43EE"/>
    <w:rsid w:val="00CF449A"/>
    <w:rsid w:val="00CF4B45"/>
    <w:rsid w:val="00CF50CF"/>
    <w:rsid w:val="00CF5431"/>
    <w:rsid w:val="00CF5C3B"/>
    <w:rsid w:val="00CF6230"/>
    <w:rsid w:val="00CF625F"/>
    <w:rsid w:val="00CF7BFF"/>
    <w:rsid w:val="00D00C42"/>
    <w:rsid w:val="00D018D3"/>
    <w:rsid w:val="00D022DE"/>
    <w:rsid w:val="00D025FA"/>
    <w:rsid w:val="00D03E7F"/>
    <w:rsid w:val="00D03ECF"/>
    <w:rsid w:val="00D03EEC"/>
    <w:rsid w:val="00D04E4E"/>
    <w:rsid w:val="00D05AF8"/>
    <w:rsid w:val="00D061D2"/>
    <w:rsid w:val="00D0666A"/>
    <w:rsid w:val="00D0712A"/>
    <w:rsid w:val="00D0735D"/>
    <w:rsid w:val="00D078A7"/>
    <w:rsid w:val="00D108EB"/>
    <w:rsid w:val="00D10B54"/>
    <w:rsid w:val="00D10F3D"/>
    <w:rsid w:val="00D12CC1"/>
    <w:rsid w:val="00D13164"/>
    <w:rsid w:val="00D136E8"/>
    <w:rsid w:val="00D13B86"/>
    <w:rsid w:val="00D1403E"/>
    <w:rsid w:val="00D1465F"/>
    <w:rsid w:val="00D147EB"/>
    <w:rsid w:val="00D14C17"/>
    <w:rsid w:val="00D14D6D"/>
    <w:rsid w:val="00D15212"/>
    <w:rsid w:val="00D15DF8"/>
    <w:rsid w:val="00D160F3"/>
    <w:rsid w:val="00D163CB"/>
    <w:rsid w:val="00D2001C"/>
    <w:rsid w:val="00D20496"/>
    <w:rsid w:val="00D2111C"/>
    <w:rsid w:val="00D22367"/>
    <w:rsid w:val="00D22891"/>
    <w:rsid w:val="00D2297C"/>
    <w:rsid w:val="00D237F2"/>
    <w:rsid w:val="00D244F3"/>
    <w:rsid w:val="00D247FB"/>
    <w:rsid w:val="00D24D78"/>
    <w:rsid w:val="00D265B7"/>
    <w:rsid w:val="00D302AF"/>
    <w:rsid w:val="00D303C6"/>
    <w:rsid w:val="00D3047A"/>
    <w:rsid w:val="00D30C47"/>
    <w:rsid w:val="00D314D5"/>
    <w:rsid w:val="00D31DB4"/>
    <w:rsid w:val="00D320C7"/>
    <w:rsid w:val="00D320D9"/>
    <w:rsid w:val="00D32E96"/>
    <w:rsid w:val="00D33263"/>
    <w:rsid w:val="00D335B0"/>
    <w:rsid w:val="00D33DCE"/>
    <w:rsid w:val="00D366E4"/>
    <w:rsid w:val="00D369FD"/>
    <w:rsid w:val="00D37340"/>
    <w:rsid w:val="00D374DD"/>
    <w:rsid w:val="00D378B9"/>
    <w:rsid w:val="00D4054B"/>
    <w:rsid w:val="00D411F4"/>
    <w:rsid w:val="00D41F60"/>
    <w:rsid w:val="00D4207F"/>
    <w:rsid w:val="00D44D3C"/>
    <w:rsid w:val="00D45986"/>
    <w:rsid w:val="00D45B86"/>
    <w:rsid w:val="00D45DD6"/>
    <w:rsid w:val="00D45E9E"/>
    <w:rsid w:val="00D46B7E"/>
    <w:rsid w:val="00D4766E"/>
    <w:rsid w:val="00D477C0"/>
    <w:rsid w:val="00D47BDA"/>
    <w:rsid w:val="00D501AB"/>
    <w:rsid w:val="00D50D00"/>
    <w:rsid w:val="00D5180D"/>
    <w:rsid w:val="00D5188F"/>
    <w:rsid w:val="00D53237"/>
    <w:rsid w:val="00D5348A"/>
    <w:rsid w:val="00D53D92"/>
    <w:rsid w:val="00D54BA3"/>
    <w:rsid w:val="00D54E04"/>
    <w:rsid w:val="00D54F9C"/>
    <w:rsid w:val="00D55386"/>
    <w:rsid w:val="00D60E49"/>
    <w:rsid w:val="00D60F27"/>
    <w:rsid w:val="00D61CE4"/>
    <w:rsid w:val="00D61D85"/>
    <w:rsid w:val="00D62871"/>
    <w:rsid w:val="00D634BC"/>
    <w:rsid w:val="00D64A6A"/>
    <w:rsid w:val="00D651F9"/>
    <w:rsid w:val="00D65268"/>
    <w:rsid w:val="00D657F6"/>
    <w:rsid w:val="00D6593A"/>
    <w:rsid w:val="00D662DD"/>
    <w:rsid w:val="00D663D9"/>
    <w:rsid w:val="00D66E07"/>
    <w:rsid w:val="00D673B0"/>
    <w:rsid w:val="00D67C40"/>
    <w:rsid w:val="00D7058B"/>
    <w:rsid w:val="00D70AB1"/>
    <w:rsid w:val="00D70B36"/>
    <w:rsid w:val="00D715DD"/>
    <w:rsid w:val="00D71A53"/>
    <w:rsid w:val="00D71DF1"/>
    <w:rsid w:val="00D71E59"/>
    <w:rsid w:val="00D72BAC"/>
    <w:rsid w:val="00D72BD9"/>
    <w:rsid w:val="00D72D65"/>
    <w:rsid w:val="00D73297"/>
    <w:rsid w:val="00D73466"/>
    <w:rsid w:val="00D73FF4"/>
    <w:rsid w:val="00D7485E"/>
    <w:rsid w:val="00D74EC2"/>
    <w:rsid w:val="00D7549E"/>
    <w:rsid w:val="00D755A4"/>
    <w:rsid w:val="00D77753"/>
    <w:rsid w:val="00D8099C"/>
    <w:rsid w:val="00D824BD"/>
    <w:rsid w:val="00D8294C"/>
    <w:rsid w:val="00D83049"/>
    <w:rsid w:val="00D8335C"/>
    <w:rsid w:val="00D8359C"/>
    <w:rsid w:val="00D83FB9"/>
    <w:rsid w:val="00D84118"/>
    <w:rsid w:val="00D84409"/>
    <w:rsid w:val="00D8466D"/>
    <w:rsid w:val="00D84D7C"/>
    <w:rsid w:val="00D8673B"/>
    <w:rsid w:val="00D87192"/>
    <w:rsid w:val="00D873DB"/>
    <w:rsid w:val="00D879D5"/>
    <w:rsid w:val="00D90155"/>
    <w:rsid w:val="00D9115E"/>
    <w:rsid w:val="00D92BB5"/>
    <w:rsid w:val="00D9310A"/>
    <w:rsid w:val="00D9339B"/>
    <w:rsid w:val="00D9437C"/>
    <w:rsid w:val="00D9561A"/>
    <w:rsid w:val="00D96004"/>
    <w:rsid w:val="00D96BC9"/>
    <w:rsid w:val="00D97613"/>
    <w:rsid w:val="00DA015D"/>
    <w:rsid w:val="00DA018E"/>
    <w:rsid w:val="00DA01E4"/>
    <w:rsid w:val="00DA0FF9"/>
    <w:rsid w:val="00DA2DF0"/>
    <w:rsid w:val="00DA3899"/>
    <w:rsid w:val="00DA38D7"/>
    <w:rsid w:val="00DA3952"/>
    <w:rsid w:val="00DA4005"/>
    <w:rsid w:val="00DA4F43"/>
    <w:rsid w:val="00DA502A"/>
    <w:rsid w:val="00DA5472"/>
    <w:rsid w:val="00DA54BE"/>
    <w:rsid w:val="00DA5750"/>
    <w:rsid w:val="00DA61A2"/>
    <w:rsid w:val="00DA6395"/>
    <w:rsid w:val="00DA6B80"/>
    <w:rsid w:val="00DA6DF8"/>
    <w:rsid w:val="00DA7218"/>
    <w:rsid w:val="00DA76C0"/>
    <w:rsid w:val="00DB0CAC"/>
    <w:rsid w:val="00DB13CC"/>
    <w:rsid w:val="00DB1F39"/>
    <w:rsid w:val="00DB2330"/>
    <w:rsid w:val="00DB2481"/>
    <w:rsid w:val="00DB2685"/>
    <w:rsid w:val="00DB3141"/>
    <w:rsid w:val="00DB33AC"/>
    <w:rsid w:val="00DB4256"/>
    <w:rsid w:val="00DB5E3D"/>
    <w:rsid w:val="00DB62E5"/>
    <w:rsid w:val="00DB73F8"/>
    <w:rsid w:val="00DC0326"/>
    <w:rsid w:val="00DC0C6F"/>
    <w:rsid w:val="00DC0E68"/>
    <w:rsid w:val="00DC1AD8"/>
    <w:rsid w:val="00DC1F78"/>
    <w:rsid w:val="00DC3E3C"/>
    <w:rsid w:val="00DC6B6D"/>
    <w:rsid w:val="00DC6E75"/>
    <w:rsid w:val="00DC76AB"/>
    <w:rsid w:val="00DC7D7E"/>
    <w:rsid w:val="00DD1811"/>
    <w:rsid w:val="00DD2755"/>
    <w:rsid w:val="00DD2900"/>
    <w:rsid w:val="00DD3355"/>
    <w:rsid w:val="00DD4683"/>
    <w:rsid w:val="00DD4746"/>
    <w:rsid w:val="00DD547D"/>
    <w:rsid w:val="00DD56F5"/>
    <w:rsid w:val="00DD58AC"/>
    <w:rsid w:val="00DD5932"/>
    <w:rsid w:val="00DD68A9"/>
    <w:rsid w:val="00DD69FE"/>
    <w:rsid w:val="00DD6A2F"/>
    <w:rsid w:val="00DD7272"/>
    <w:rsid w:val="00DE0071"/>
    <w:rsid w:val="00DE020B"/>
    <w:rsid w:val="00DE1262"/>
    <w:rsid w:val="00DE13E8"/>
    <w:rsid w:val="00DE1B72"/>
    <w:rsid w:val="00DE2153"/>
    <w:rsid w:val="00DE218D"/>
    <w:rsid w:val="00DE22EE"/>
    <w:rsid w:val="00DE2626"/>
    <w:rsid w:val="00DE2DD0"/>
    <w:rsid w:val="00DE30C5"/>
    <w:rsid w:val="00DE3440"/>
    <w:rsid w:val="00DE39C2"/>
    <w:rsid w:val="00DE4654"/>
    <w:rsid w:val="00DE4BFF"/>
    <w:rsid w:val="00DE56F9"/>
    <w:rsid w:val="00DE5804"/>
    <w:rsid w:val="00DE5837"/>
    <w:rsid w:val="00DE63D8"/>
    <w:rsid w:val="00DE6CE5"/>
    <w:rsid w:val="00DE7318"/>
    <w:rsid w:val="00DE7FE2"/>
    <w:rsid w:val="00DF029B"/>
    <w:rsid w:val="00DF0FB4"/>
    <w:rsid w:val="00DF189C"/>
    <w:rsid w:val="00DF37E9"/>
    <w:rsid w:val="00DF3DA4"/>
    <w:rsid w:val="00DF3E38"/>
    <w:rsid w:val="00DF4716"/>
    <w:rsid w:val="00DF56D9"/>
    <w:rsid w:val="00DF592A"/>
    <w:rsid w:val="00DF5CE2"/>
    <w:rsid w:val="00DF5D82"/>
    <w:rsid w:val="00DF61EA"/>
    <w:rsid w:val="00DF6D8F"/>
    <w:rsid w:val="00DF7D9E"/>
    <w:rsid w:val="00E001A0"/>
    <w:rsid w:val="00E010C1"/>
    <w:rsid w:val="00E02F25"/>
    <w:rsid w:val="00E03190"/>
    <w:rsid w:val="00E03F76"/>
    <w:rsid w:val="00E07A25"/>
    <w:rsid w:val="00E113E7"/>
    <w:rsid w:val="00E1156F"/>
    <w:rsid w:val="00E123AC"/>
    <w:rsid w:val="00E13916"/>
    <w:rsid w:val="00E13D7E"/>
    <w:rsid w:val="00E14803"/>
    <w:rsid w:val="00E14B4A"/>
    <w:rsid w:val="00E14EE5"/>
    <w:rsid w:val="00E15428"/>
    <w:rsid w:val="00E167A1"/>
    <w:rsid w:val="00E16E2E"/>
    <w:rsid w:val="00E17935"/>
    <w:rsid w:val="00E17A74"/>
    <w:rsid w:val="00E2021A"/>
    <w:rsid w:val="00E206FF"/>
    <w:rsid w:val="00E20C85"/>
    <w:rsid w:val="00E211A5"/>
    <w:rsid w:val="00E2141A"/>
    <w:rsid w:val="00E214C6"/>
    <w:rsid w:val="00E22612"/>
    <w:rsid w:val="00E22E7E"/>
    <w:rsid w:val="00E23519"/>
    <w:rsid w:val="00E235FF"/>
    <w:rsid w:val="00E23919"/>
    <w:rsid w:val="00E23F20"/>
    <w:rsid w:val="00E26B92"/>
    <w:rsid w:val="00E27201"/>
    <w:rsid w:val="00E278B2"/>
    <w:rsid w:val="00E27EE5"/>
    <w:rsid w:val="00E30D12"/>
    <w:rsid w:val="00E31499"/>
    <w:rsid w:val="00E32080"/>
    <w:rsid w:val="00E327A7"/>
    <w:rsid w:val="00E333ED"/>
    <w:rsid w:val="00E338E8"/>
    <w:rsid w:val="00E33B1F"/>
    <w:rsid w:val="00E33BB6"/>
    <w:rsid w:val="00E34717"/>
    <w:rsid w:val="00E34D68"/>
    <w:rsid w:val="00E356BF"/>
    <w:rsid w:val="00E37FE2"/>
    <w:rsid w:val="00E40435"/>
    <w:rsid w:val="00E40615"/>
    <w:rsid w:val="00E40A34"/>
    <w:rsid w:val="00E41E5D"/>
    <w:rsid w:val="00E42080"/>
    <w:rsid w:val="00E42F63"/>
    <w:rsid w:val="00E430D2"/>
    <w:rsid w:val="00E4579C"/>
    <w:rsid w:val="00E45AB8"/>
    <w:rsid w:val="00E46538"/>
    <w:rsid w:val="00E469D0"/>
    <w:rsid w:val="00E50872"/>
    <w:rsid w:val="00E5162E"/>
    <w:rsid w:val="00E51C4E"/>
    <w:rsid w:val="00E52034"/>
    <w:rsid w:val="00E5246D"/>
    <w:rsid w:val="00E536DE"/>
    <w:rsid w:val="00E554B4"/>
    <w:rsid w:val="00E562D6"/>
    <w:rsid w:val="00E56454"/>
    <w:rsid w:val="00E5665D"/>
    <w:rsid w:val="00E569D4"/>
    <w:rsid w:val="00E612A2"/>
    <w:rsid w:val="00E6142D"/>
    <w:rsid w:val="00E61A93"/>
    <w:rsid w:val="00E61E87"/>
    <w:rsid w:val="00E64AAA"/>
    <w:rsid w:val="00E64EBC"/>
    <w:rsid w:val="00E6517E"/>
    <w:rsid w:val="00E65C44"/>
    <w:rsid w:val="00E677D1"/>
    <w:rsid w:val="00E67FBF"/>
    <w:rsid w:val="00E70002"/>
    <w:rsid w:val="00E701FB"/>
    <w:rsid w:val="00E711E0"/>
    <w:rsid w:val="00E717C1"/>
    <w:rsid w:val="00E7383E"/>
    <w:rsid w:val="00E7408C"/>
    <w:rsid w:val="00E74ECC"/>
    <w:rsid w:val="00E75544"/>
    <w:rsid w:val="00E76BD2"/>
    <w:rsid w:val="00E7727C"/>
    <w:rsid w:val="00E77375"/>
    <w:rsid w:val="00E774E1"/>
    <w:rsid w:val="00E80843"/>
    <w:rsid w:val="00E80D93"/>
    <w:rsid w:val="00E8149C"/>
    <w:rsid w:val="00E8201E"/>
    <w:rsid w:val="00E82BFA"/>
    <w:rsid w:val="00E82E78"/>
    <w:rsid w:val="00E8461C"/>
    <w:rsid w:val="00E84B3F"/>
    <w:rsid w:val="00E8599C"/>
    <w:rsid w:val="00E85C96"/>
    <w:rsid w:val="00E86B1C"/>
    <w:rsid w:val="00E872DD"/>
    <w:rsid w:val="00E87E3C"/>
    <w:rsid w:val="00E87F36"/>
    <w:rsid w:val="00E901EE"/>
    <w:rsid w:val="00E90A16"/>
    <w:rsid w:val="00E90A6E"/>
    <w:rsid w:val="00E925A8"/>
    <w:rsid w:val="00E93879"/>
    <w:rsid w:val="00E93D66"/>
    <w:rsid w:val="00E9438A"/>
    <w:rsid w:val="00E94E71"/>
    <w:rsid w:val="00E94FCE"/>
    <w:rsid w:val="00E95659"/>
    <w:rsid w:val="00E95906"/>
    <w:rsid w:val="00E96920"/>
    <w:rsid w:val="00EA05BC"/>
    <w:rsid w:val="00EA067A"/>
    <w:rsid w:val="00EA1A28"/>
    <w:rsid w:val="00EA23E3"/>
    <w:rsid w:val="00EA2881"/>
    <w:rsid w:val="00EA2AC8"/>
    <w:rsid w:val="00EA314F"/>
    <w:rsid w:val="00EA58FC"/>
    <w:rsid w:val="00EA6160"/>
    <w:rsid w:val="00EA7B5C"/>
    <w:rsid w:val="00EB02CE"/>
    <w:rsid w:val="00EB0A13"/>
    <w:rsid w:val="00EB0A41"/>
    <w:rsid w:val="00EB0F7E"/>
    <w:rsid w:val="00EB14DA"/>
    <w:rsid w:val="00EB151C"/>
    <w:rsid w:val="00EB2B53"/>
    <w:rsid w:val="00EB30FE"/>
    <w:rsid w:val="00EB3514"/>
    <w:rsid w:val="00EB4FA0"/>
    <w:rsid w:val="00EB60F2"/>
    <w:rsid w:val="00EB6987"/>
    <w:rsid w:val="00EB6EF4"/>
    <w:rsid w:val="00EB6F54"/>
    <w:rsid w:val="00EC0E4A"/>
    <w:rsid w:val="00EC1B33"/>
    <w:rsid w:val="00EC1B49"/>
    <w:rsid w:val="00EC441D"/>
    <w:rsid w:val="00EC65EC"/>
    <w:rsid w:val="00EC6BCD"/>
    <w:rsid w:val="00EC6D0E"/>
    <w:rsid w:val="00EC6FAF"/>
    <w:rsid w:val="00EC73AE"/>
    <w:rsid w:val="00EC7818"/>
    <w:rsid w:val="00EC7BCA"/>
    <w:rsid w:val="00ED0064"/>
    <w:rsid w:val="00ED1266"/>
    <w:rsid w:val="00ED1D87"/>
    <w:rsid w:val="00ED27AA"/>
    <w:rsid w:val="00ED3EFB"/>
    <w:rsid w:val="00ED47C5"/>
    <w:rsid w:val="00ED5D0C"/>
    <w:rsid w:val="00ED5FA4"/>
    <w:rsid w:val="00ED641F"/>
    <w:rsid w:val="00ED64AD"/>
    <w:rsid w:val="00ED6658"/>
    <w:rsid w:val="00ED6D1A"/>
    <w:rsid w:val="00ED7111"/>
    <w:rsid w:val="00ED7212"/>
    <w:rsid w:val="00ED7BAE"/>
    <w:rsid w:val="00EE0823"/>
    <w:rsid w:val="00EE08DC"/>
    <w:rsid w:val="00EE12BE"/>
    <w:rsid w:val="00EE2FB2"/>
    <w:rsid w:val="00EE3155"/>
    <w:rsid w:val="00EE3BA2"/>
    <w:rsid w:val="00EE3ED9"/>
    <w:rsid w:val="00EE4289"/>
    <w:rsid w:val="00EE4504"/>
    <w:rsid w:val="00EE463A"/>
    <w:rsid w:val="00EE4AD6"/>
    <w:rsid w:val="00EE5047"/>
    <w:rsid w:val="00EE5577"/>
    <w:rsid w:val="00EE5DDB"/>
    <w:rsid w:val="00EE6342"/>
    <w:rsid w:val="00EE7E8E"/>
    <w:rsid w:val="00EF190C"/>
    <w:rsid w:val="00EF1ABD"/>
    <w:rsid w:val="00EF2203"/>
    <w:rsid w:val="00EF2BAD"/>
    <w:rsid w:val="00EF30A8"/>
    <w:rsid w:val="00EF4ADA"/>
    <w:rsid w:val="00EF5016"/>
    <w:rsid w:val="00F02F4E"/>
    <w:rsid w:val="00F03133"/>
    <w:rsid w:val="00F03E9D"/>
    <w:rsid w:val="00F04594"/>
    <w:rsid w:val="00F059AB"/>
    <w:rsid w:val="00F05D87"/>
    <w:rsid w:val="00F10555"/>
    <w:rsid w:val="00F10BBB"/>
    <w:rsid w:val="00F11613"/>
    <w:rsid w:val="00F11E67"/>
    <w:rsid w:val="00F127E6"/>
    <w:rsid w:val="00F1324C"/>
    <w:rsid w:val="00F13657"/>
    <w:rsid w:val="00F14252"/>
    <w:rsid w:val="00F15EB5"/>
    <w:rsid w:val="00F20588"/>
    <w:rsid w:val="00F205E3"/>
    <w:rsid w:val="00F20BF7"/>
    <w:rsid w:val="00F20E81"/>
    <w:rsid w:val="00F21DF9"/>
    <w:rsid w:val="00F226AC"/>
    <w:rsid w:val="00F22AD5"/>
    <w:rsid w:val="00F22C1D"/>
    <w:rsid w:val="00F23858"/>
    <w:rsid w:val="00F23947"/>
    <w:rsid w:val="00F23D90"/>
    <w:rsid w:val="00F24347"/>
    <w:rsid w:val="00F24418"/>
    <w:rsid w:val="00F2538D"/>
    <w:rsid w:val="00F25C22"/>
    <w:rsid w:val="00F26996"/>
    <w:rsid w:val="00F26ED5"/>
    <w:rsid w:val="00F2768D"/>
    <w:rsid w:val="00F27BA8"/>
    <w:rsid w:val="00F3258D"/>
    <w:rsid w:val="00F33917"/>
    <w:rsid w:val="00F34010"/>
    <w:rsid w:val="00F34949"/>
    <w:rsid w:val="00F34A18"/>
    <w:rsid w:val="00F35689"/>
    <w:rsid w:val="00F3601A"/>
    <w:rsid w:val="00F36867"/>
    <w:rsid w:val="00F36903"/>
    <w:rsid w:val="00F40100"/>
    <w:rsid w:val="00F4010C"/>
    <w:rsid w:val="00F41034"/>
    <w:rsid w:val="00F4278C"/>
    <w:rsid w:val="00F42887"/>
    <w:rsid w:val="00F4385F"/>
    <w:rsid w:val="00F4566B"/>
    <w:rsid w:val="00F46035"/>
    <w:rsid w:val="00F46387"/>
    <w:rsid w:val="00F50B02"/>
    <w:rsid w:val="00F5168C"/>
    <w:rsid w:val="00F51F4D"/>
    <w:rsid w:val="00F52D05"/>
    <w:rsid w:val="00F534C9"/>
    <w:rsid w:val="00F54B39"/>
    <w:rsid w:val="00F54C21"/>
    <w:rsid w:val="00F54E19"/>
    <w:rsid w:val="00F54E60"/>
    <w:rsid w:val="00F562D7"/>
    <w:rsid w:val="00F56E8B"/>
    <w:rsid w:val="00F57127"/>
    <w:rsid w:val="00F57443"/>
    <w:rsid w:val="00F57A71"/>
    <w:rsid w:val="00F60603"/>
    <w:rsid w:val="00F60E1A"/>
    <w:rsid w:val="00F614C5"/>
    <w:rsid w:val="00F61762"/>
    <w:rsid w:val="00F62456"/>
    <w:rsid w:val="00F627B1"/>
    <w:rsid w:val="00F62B51"/>
    <w:rsid w:val="00F62CE5"/>
    <w:rsid w:val="00F62F3E"/>
    <w:rsid w:val="00F63119"/>
    <w:rsid w:val="00F634E8"/>
    <w:rsid w:val="00F63EF0"/>
    <w:rsid w:val="00F64ADD"/>
    <w:rsid w:val="00F65B86"/>
    <w:rsid w:val="00F6625C"/>
    <w:rsid w:val="00F6672D"/>
    <w:rsid w:val="00F702EC"/>
    <w:rsid w:val="00F713D8"/>
    <w:rsid w:val="00F715A5"/>
    <w:rsid w:val="00F71E85"/>
    <w:rsid w:val="00F71FF6"/>
    <w:rsid w:val="00F736E2"/>
    <w:rsid w:val="00F741A3"/>
    <w:rsid w:val="00F74B32"/>
    <w:rsid w:val="00F75411"/>
    <w:rsid w:val="00F75EE2"/>
    <w:rsid w:val="00F767AF"/>
    <w:rsid w:val="00F80A5E"/>
    <w:rsid w:val="00F81650"/>
    <w:rsid w:val="00F81B37"/>
    <w:rsid w:val="00F820A8"/>
    <w:rsid w:val="00F842EA"/>
    <w:rsid w:val="00F8488F"/>
    <w:rsid w:val="00F84E03"/>
    <w:rsid w:val="00F85406"/>
    <w:rsid w:val="00F859C8"/>
    <w:rsid w:val="00F85B3D"/>
    <w:rsid w:val="00F86578"/>
    <w:rsid w:val="00F867B0"/>
    <w:rsid w:val="00F871A9"/>
    <w:rsid w:val="00F877A5"/>
    <w:rsid w:val="00F90FD7"/>
    <w:rsid w:val="00F91084"/>
    <w:rsid w:val="00F92179"/>
    <w:rsid w:val="00F9260D"/>
    <w:rsid w:val="00F93E4C"/>
    <w:rsid w:val="00F93F06"/>
    <w:rsid w:val="00F9403A"/>
    <w:rsid w:val="00F944F1"/>
    <w:rsid w:val="00F95B87"/>
    <w:rsid w:val="00F9622F"/>
    <w:rsid w:val="00F96EC6"/>
    <w:rsid w:val="00F97C05"/>
    <w:rsid w:val="00F97CCE"/>
    <w:rsid w:val="00FA02F5"/>
    <w:rsid w:val="00FA1530"/>
    <w:rsid w:val="00FA1D84"/>
    <w:rsid w:val="00FA3248"/>
    <w:rsid w:val="00FA38F8"/>
    <w:rsid w:val="00FA3F0E"/>
    <w:rsid w:val="00FA4B1C"/>
    <w:rsid w:val="00FA4E64"/>
    <w:rsid w:val="00FA4F96"/>
    <w:rsid w:val="00FA6090"/>
    <w:rsid w:val="00FA657D"/>
    <w:rsid w:val="00FA6A95"/>
    <w:rsid w:val="00FA714D"/>
    <w:rsid w:val="00FA71E7"/>
    <w:rsid w:val="00FA7A4C"/>
    <w:rsid w:val="00FB0606"/>
    <w:rsid w:val="00FB1305"/>
    <w:rsid w:val="00FB189E"/>
    <w:rsid w:val="00FB1A0A"/>
    <w:rsid w:val="00FB1CBE"/>
    <w:rsid w:val="00FB1D2D"/>
    <w:rsid w:val="00FB40D2"/>
    <w:rsid w:val="00FB416B"/>
    <w:rsid w:val="00FB458E"/>
    <w:rsid w:val="00FB4654"/>
    <w:rsid w:val="00FB48A3"/>
    <w:rsid w:val="00FB5008"/>
    <w:rsid w:val="00FB550A"/>
    <w:rsid w:val="00FB6BE3"/>
    <w:rsid w:val="00FB6C8D"/>
    <w:rsid w:val="00FC05A2"/>
    <w:rsid w:val="00FC071E"/>
    <w:rsid w:val="00FC088C"/>
    <w:rsid w:val="00FC0D60"/>
    <w:rsid w:val="00FC1509"/>
    <w:rsid w:val="00FC1728"/>
    <w:rsid w:val="00FC2E15"/>
    <w:rsid w:val="00FC33A2"/>
    <w:rsid w:val="00FC35E5"/>
    <w:rsid w:val="00FC5832"/>
    <w:rsid w:val="00FC67B6"/>
    <w:rsid w:val="00FC6A7B"/>
    <w:rsid w:val="00FC6FBC"/>
    <w:rsid w:val="00FC7748"/>
    <w:rsid w:val="00FC7CC2"/>
    <w:rsid w:val="00FC7D48"/>
    <w:rsid w:val="00FD00A4"/>
    <w:rsid w:val="00FD0BFE"/>
    <w:rsid w:val="00FD0FC9"/>
    <w:rsid w:val="00FD23DB"/>
    <w:rsid w:val="00FD29D5"/>
    <w:rsid w:val="00FD2FF6"/>
    <w:rsid w:val="00FD330E"/>
    <w:rsid w:val="00FD375B"/>
    <w:rsid w:val="00FD3C44"/>
    <w:rsid w:val="00FD6B4E"/>
    <w:rsid w:val="00FD6BF9"/>
    <w:rsid w:val="00FE00A8"/>
    <w:rsid w:val="00FE017B"/>
    <w:rsid w:val="00FE237E"/>
    <w:rsid w:val="00FE2395"/>
    <w:rsid w:val="00FE2942"/>
    <w:rsid w:val="00FE2DF5"/>
    <w:rsid w:val="00FE38BF"/>
    <w:rsid w:val="00FE3E08"/>
    <w:rsid w:val="00FE4288"/>
    <w:rsid w:val="00FE4A0E"/>
    <w:rsid w:val="00FE59DF"/>
    <w:rsid w:val="00FF1121"/>
    <w:rsid w:val="00FF20C6"/>
    <w:rsid w:val="00FF22F4"/>
    <w:rsid w:val="00FF42B5"/>
    <w:rsid w:val="00FF5467"/>
    <w:rsid w:val="00FF5568"/>
    <w:rsid w:val="00FF5B35"/>
    <w:rsid w:val="00FF76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C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ptitle">
    <w:name w:val="sp_title"/>
    <w:basedOn w:val="a"/>
    <w:rsid w:val="00A74716"/>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A7471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74716"/>
    <w:rPr>
      <w:b/>
      <w:bCs/>
    </w:rPr>
  </w:style>
</w:styles>
</file>

<file path=word/webSettings.xml><?xml version="1.0" encoding="utf-8"?>
<w:webSettings xmlns:r="http://schemas.openxmlformats.org/officeDocument/2006/relationships" xmlns:w="http://schemas.openxmlformats.org/wordprocessingml/2006/main">
  <w:divs>
    <w:div w:id="1853495367">
      <w:bodyDiv w:val="1"/>
      <w:marLeft w:val="0"/>
      <w:marRight w:val="0"/>
      <w:marTop w:val="0"/>
      <w:marBottom w:val="0"/>
      <w:divBdr>
        <w:top w:val="none" w:sz="0" w:space="0" w:color="auto"/>
        <w:left w:val="none" w:sz="0" w:space="0" w:color="auto"/>
        <w:bottom w:val="none" w:sz="0" w:space="0" w:color="auto"/>
        <w:right w:val="none" w:sz="0" w:space="0" w:color="auto"/>
      </w:divBdr>
      <w:divsChild>
        <w:div w:id="461384823">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960</Words>
  <Characters>5474</Characters>
  <Application>Microsoft Office Word</Application>
  <DocSecurity>0</DocSecurity>
  <Lines>45</Lines>
  <Paragraphs>12</Paragraphs>
  <ScaleCrop>false</ScaleCrop>
  <Company/>
  <LinksUpToDate>false</LinksUpToDate>
  <CharactersWithSpaces>6422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李韶杰</dc:creator>
  <cp:lastModifiedBy>李韶杰</cp:lastModifiedBy>
  <cp:revision>1</cp:revision>
  <dcterms:created xsi:type="dcterms:W3CDTF">2024-09-23T06:33:00Z</dcterms:created>
  <dcterms:modified xsi:type="dcterms:W3CDTF">2024-09-23T06:35:00Z</dcterms:modified>
</cp:coreProperties>
</file>